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691A" w:rsidRDefault="00AE72D9" w:rsidP="0064691A">
      <w:pPr>
        <w:ind w:firstLine="708"/>
        <w:jc w:val="both"/>
        <w:rPr>
          <w:rFonts w:ascii="Palatino Linotype" w:hAnsi="Palatino Linotype"/>
        </w:rPr>
      </w:pPr>
      <w:bookmarkStart w:id="0" w:name="_GoBack"/>
      <w:bookmarkEnd w:id="0"/>
      <w:r>
        <w:rPr>
          <w:rFonts w:ascii="Palatino Linotype" w:hAnsi="Palatino Linotype"/>
        </w:rPr>
        <w:t xml:space="preserve">Il giorno </w:t>
      </w:r>
      <w:r w:rsidR="00DC251E">
        <w:rPr>
          <w:rFonts w:ascii="Palatino Linotype" w:hAnsi="Palatino Linotype"/>
          <w:b/>
        </w:rPr>
        <w:t>23</w:t>
      </w:r>
      <w:r w:rsidR="00E601FE" w:rsidRPr="008C02A1">
        <w:rPr>
          <w:rFonts w:ascii="Palatino Linotype" w:hAnsi="Palatino Linotype"/>
          <w:b/>
        </w:rPr>
        <w:t xml:space="preserve"> febbraio 201</w:t>
      </w:r>
      <w:r w:rsidR="00DC251E">
        <w:rPr>
          <w:rFonts w:ascii="Palatino Linotype" w:hAnsi="Palatino Linotype"/>
          <w:b/>
        </w:rPr>
        <w:t>7</w:t>
      </w:r>
      <w:r w:rsidR="005E6EDA" w:rsidRPr="008C02A1">
        <w:rPr>
          <w:rFonts w:ascii="Palatino Linotype" w:hAnsi="Palatino Linotype"/>
          <w:b/>
        </w:rPr>
        <w:t xml:space="preserve">, alle ore </w:t>
      </w:r>
      <w:r w:rsidR="00DC251E">
        <w:rPr>
          <w:rFonts w:ascii="Palatino Linotype" w:hAnsi="Palatino Linotype"/>
          <w:b/>
        </w:rPr>
        <w:t>11</w:t>
      </w:r>
      <w:r w:rsidR="005E6EDA" w:rsidRPr="008C02A1">
        <w:rPr>
          <w:rFonts w:ascii="Palatino Linotype" w:hAnsi="Palatino Linotype"/>
          <w:b/>
        </w:rPr>
        <w:t>,</w:t>
      </w:r>
      <w:r w:rsidR="008C02A1">
        <w:rPr>
          <w:rFonts w:ascii="Palatino Linotype" w:hAnsi="Palatino Linotype"/>
          <w:b/>
        </w:rPr>
        <w:t>3</w:t>
      </w:r>
      <w:r w:rsidR="005E6EDA" w:rsidRPr="008C02A1">
        <w:rPr>
          <w:rFonts w:ascii="Palatino Linotype" w:hAnsi="Palatino Linotype"/>
          <w:b/>
        </w:rPr>
        <w:t>0</w:t>
      </w:r>
      <w:r w:rsidR="005E6EDA" w:rsidRPr="00A14D1C">
        <w:rPr>
          <w:rFonts w:ascii="Palatino Linotype" w:hAnsi="Palatino Linotype"/>
        </w:rPr>
        <w:t xml:space="preserve"> si è riunito, presso la sede socia</w:t>
      </w:r>
      <w:r w:rsidR="0011034F">
        <w:rPr>
          <w:rFonts w:ascii="Palatino Linotype" w:hAnsi="Palatino Linotype"/>
        </w:rPr>
        <w:t xml:space="preserve">le, il Collegio Sindacale del Consorzio con attività esterna a </w:t>
      </w:r>
      <w:r w:rsidR="005E6EDA" w:rsidRPr="00A14D1C">
        <w:rPr>
          <w:rFonts w:ascii="Palatino Linotype" w:hAnsi="Palatino Linotype"/>
        </w:rPr>
        <w:t>responsabilità limitata “Sviluppo Lunigiana Leader” per</w:t>
      </w:r>
      <w:r w:rsidR="00C65AD3" w:rsidRPr="00A14D1C">
        <w:rPr>
          <w:rFonts w:ascii="Palatino Linotype" w:hAnsi="Palatino Linotype"/>
        </w:rPr>
        <w:t xml:space="preserve"> la stesura della relazione al </w:t>
      </w:r>
      <w:r w:rsidR="00C65AD3" w:rsidRPr="00224638">
        <w:rPr>
          <w:rFonts w:ascii="Palatino Linotype" w:hAnsi="Palatino Linotype"/>
          <w:b/>
        </w:rPr>
        <w:t>B</w:t>
      </w:r>
      <w:r w:rsidR="005E6EDA" w:rsidRPr="00224638">
        <w:rPr>
          <w:rFonts w:ascii="Palatino Linotype" w:hAnsi="Palatino Linotype"/>
          <w:b/>
        </w:rPr>
        <w:t>ilancio di esercizio</w:t>
      </w:r>
      <w:r w:rsidRPr="00224638">
        <w:rPr>
          <w:rFonts w:ascii="Palatino Linotype" w:hAnsi="Palatino Linotype"/>
          <w:b/>
        </w:rPr>
        <w:t xml:space="preserve"> chiuso al 31 dicembre 201</w:t>
      </w:r>
      <w:r w:rsidR="00DC251E">
        <w:rPr>
          <w:rFonts w:ascii="Palatino Linotype" w:hAnsi="Palatino Linotype"/>
          <w:b/>
        </w:rPr>
        <w:t>6</w:t>
      </w:r>
      <w:r w:rsidR="00C65AD3" w:rsidRPr="00A14D1C">
        <w:rPr>
          <w:rFonts w:ascii="Palatino Linotype" w:hAnsi="Palatino Linotype"/>
        </w:rPr>
        <w:t xml:space="preserve">, ai sensi dell’art. 2429 del c.c.. </w:t>
      </w:r>
    </w:p>
    <w:p w:rsidR="00C65AD3" w:rsidRPr="00A14D1C" w:rsidRDefault="00C65AD3" w:rsidP="0064691A">
      <w:pPr>
        <w:ind w:firstLine="708"/>
        <w:jc w:val="both"/>
        <w:rPr>
          <w:rFonts w:ascii="Palatino Linotype" w:hAnsi="Palatino Linotype"/>
        </w:rPr>
      </w:pPr>
      <w:r w:rsidRPr="00A14D1C">
        <w:rPr>
          <w:rFonts w:ascii="Palatino Linotype" w:hAnsi="Palatino Linotype"/>
        </w:rPr>
        <w:t xml:space="preserve">Sono presenti i sindaci effettivi Sigg. </w:t>
      </w:r>
      <w:r w:rsidR="00631B56">
        <w:rPr>
          <w:rFonts w:ascii="Palatino Linotype" w:hAnsi="Palatino Linotype"/>
        </w:rPr>
        <w:t>Stefano Bertoncini</w:t>
      </w:r>
      <w:r w:rsidRPr="00A14D1C">
        <w:rPr>
          <w:rFonts w:ascii="Palatino Linotype" w:hAnsi="Palatino Linotype"/>
        </w:rPr>
        <w:t xml:space="preserve">, </w:t>
      </w:r>
      <w:r w:rsidR="00631B56">
        <w:rPr>
          <w:rFonts w:ascii="Palatino Linotype" w:hAnsi="Palatino Linotype"/>
        </w:rPr>
        <w:t xml:space="preserve">Caponi Giorgio, </w:t>
      </w:r>
      <w:r w:rsidRPr="00A14D1C">
        <w:rPr>
          <w:rFonts w:ascii="Palatino Linotype" w:hAnsi="Palatino Linotype"/>
        </w:rPr>
        <w:t xml:space="preserve"> Ettore Battini.</w:t>
      </w:r>
    </w:p>
    <w:p w:rsidR="00C65AD3" w:rsidRPr="00A14D1C" w:rsidRDefault="00C65AD3" w:rsidP="0064691A">
      <w:pPr>
        <w:ind w:firstLine="708"/>
        <w:jc w:val="both"/>
        <w:rPr>
          <w:rFonts w:ascii="Palatino Linotype" w:hAnsi="Palatino Linotype"/>
        </w:rPr>
      </w:pPr>
      <w:r w:rsidRPr="00A14D1C">
        <w:rPr>
          <w:rFonts w:ascii="Palatino Linotype" w:hAnsi="Palatino Linotype"/>
        </w:rPr>
        <w:t>I sindaci procedono, quindi, all’esame della documentazione consegnata dal C. d. A. espressi in bilancio con i dati risultanti dalle scritture contabili. Al termine viene redatta la seguente relazione:</w:t>
      </w:r>
    </w:p>
    <w:p w:rsidR="00C65AD3" w:rsidRPr="00A14D1C" w:rsidRDefault="00C65AD3" w:rsidP="00A14D1C">
      <w:pPr>
        <w:spacing w:after="0"/>
        <w:ind w:firstLine="142"/>
        <w:jc w:val="center"/>
        <w:rPr>
          <w:rFonts w:ascii="Palatino Linotype" w:hAnsi="Palatino Linotype"/>
          <w:b/>
          <w:sz w:val="24"/>
        </w:rPr>
      </w:pPr>
      <w:r w:rsidRPr="00A14D1C">
        <w:rPr>
          <w:rFonts w:ascii="Palatino Linotype" w:hAnsi="Palatino Linotype"/>
          <w:b/>
          <w:sz w:val="24"/>
        </w:rPr>
        <w:t>“GRUPPO DI AZIONE LOCALE CONSORZIO SVILUPPO LUNIGIANA LEADER”</w:t>
      </w:r>
    </w:p>
    <w:p w:rsidR="003C2EFF" w:rsidRPr="00A14D1C" w:rsidRDefault="00C65AD3" w:rsidP="00A14D1C">
      <w:pPr>
        <w:ind w:firstLine="142"/>
        <w:jc w:val="center"/>
        <w:rPr>
          <w:rFonts w:ascii="Palatino Linotype" w:hAnsi="Palatino Linotype"/>
          <w:b/>
          <w:sz w:val="24"/>
        </w:rPr>
      </w:pPr>
      <w:r w:rsidRPr="00A14D1C">
        <w:rPr>
          <w:rFonts w:ascii="Palatino Linotype" w:hAnsi="Palatino Linotype"/>
          <w:b/>
          <w:sz w:val="24"/>
        </w:rPr>
        <w:t>CONSORZIO CON ATTIVITA’ ESTERNA A R.L.</w:t>
      </w:r>
    </w:p>
    <w:p w:rsidR="00C65AD3" w:rsidRPr="00A14D1C" w:rsidRDefault="00C65AD3" w:rsidP="00A14D1C">
      <w:pPr>
        <w:spacing w:after="0"/>
        <w:ind w:firstLine="142"/>
        <w:jc w:val="center"/>
        <w:rPr>
          <w:rFonts w:ascii="Palatino Linotype" w:hAnsi="Palatino Linotype"/>
        </w:rPr>
      </w:pPr>
      <w:r w:rsidRPr="00A14D1C">
        <w:rPr>
          <w:rFonts w:ascii="Palatino Linotype" w:hAnsi="Palatino Linotype"/>
        </w:rPr>
        <w:t>Via Gandhi, 8</w:t>
      </w:r>
    </w:p>
    <w:p w:rsidR="00C65AD3" w:rsidRPr="00A14D1C" w:rsidRDefault="00C65AD3" w:rsidP="00A14D1C">
      <w:pPr>
        <w:ind w:firstLine="142"/>
        <w:jc w:val="center"/>
        <w:rPr>
          <w:rFonts w:ascii="Palatino Linotype" w:hAnsi="Palatino Linotype"/>
        </w:rPr>
      </w:pPr>
      <w:r w:rsidRPr="00A14D1C">
        <w:rPr>
          <w:rFonts w:ascii="Palatino Linotype" w:hAnsi="Palatino Linotype"/>
        </w:rPr>
        <w:t>54011 Aulla (MS)</w:t>
      </w:r>
    </w:p>
    <w:p w:rsidR="00C65AD3" w:rsidRPr="00A14D1C" w:rsidRDefault="00C65AD3" w:rsidP="00A14D1C">
      <w:pPr>
        <w:ind w:firstLine="142"/>
        <w:jc w:val="center"/>
        <w:rPr>
          <w:rFonts w:ascii="Palatino Linotype" w:hAnsi="Palatino Linotype"/>
        </w:rPr>
      </w:pPr>
      <w:r w:rsidRPr="00A14D1C">
        <w:rPr>
          <w:rFonts w:ascii="Palatino Linotype" w:hAnsi="Palatino Linotype"/>
        </w:rPr>
        <w:t>Codice Fiscale 00615300456 –</w:t>
      </w:r>
      <w:r w:rsidR="00577769">
        <w:rPr>
          <w:rFonts w:ascii="Palatino Linotype" w:hAnsi="Palatino Linotype"/>
        </w:rPr>
        <w:t xml:space="preserve"> Capitale sociale € 88.338</w:t>
      </w:r>
      <w:r w:rsidRPr="00A14D1C">
        <w:rPr>
          <w:rFonts w:ascii="Palatino Linotype" w:hAnsi="Palatino Linotype"/>
        </w:rPr>
        <w:t>,00</w:t>
      </w:r>
    </w:p>
    <w:p w:rsidR="00C65AD3" w:rsidRPr="00A14D1C" w:rsidRDefault="00C65AD3" w:rsidP="00A14D1C">
      <w:pPr>
        <w:ind w:firstLine="142"/>
        <w:jc w:val="center"/>
        <w:rPr>
          <w:rFonts w:ascii="Palatino Linotype" w:hAnsi="Palatino Linotype"/>
        </w:rPr>
      </w:pPr>
      <w:r w:rsidRPr="00A14D1C">
        <w:rPr>
          <w:rFonts w:ascii="Palatino Linotype" w:hAnsi="Palatino Linotype"/>
        </w:rPr>
        <w:t>*********</w:t>
      </w:r>
    </w:p>
    <w:p w:rsidR="00C65AD3" w:rsidRPr="00A14D1C" w:rsidRDefault="00C65AD3" w:rsidP="00A14D1C">
      <w:pPr>
        <w:ind w:firstLine="142"/>
        <w:jc w:val="center"/>
        <w:rPr>
          <w:rFonts w:ascii="Palatino Linotype" w:hAnsi="Palatino Linotype"/>
          <w:b/>
          <w:sz w:val="28"/>
        </w:rPr>
      </w:pPr>
      <w:r w:rsidRPr="00A14D1C">
        <w:rPr>
          <w:rFonts w:ascii="Palatino Linotype" w:hAnsi="Palatino Linotype"/>
          <w:b/>
          <w:sz w:val="28"/>
        </w:rPr>
        <w:t>Relazione del Collegio Sindacale esercente attività di revisione legale</w:t>
      </w:r>
    </w:p>
    <w:p w:rsidR="00C65AD3" w:rsidRPr="00A14D1C" w:rsidRDefault="00AE72D9" w:rsidP="00A14D1C">
      <w:pPr>
        <w:ind w:firstLine="142"/>
        <w:jc w:val="center"/>
        <w:rPr>
          <w:rFonts w:ascii="Palatino Linotype" w:hAnsi="Palatino Linotype"/>
          <w:b/>
        </w:rPr>
      </w:pPr>
      <w:r>
        <w:rPr>
          <w:rFonts w:ascii="Palatino Linotype" w:hAnsi="Palatino Linotype"/>
          <w:b/>
        </w:rPr>
        <w:t>AL BILANCIO AL 31 DICEMBRE 201</w:t>
      </w:r>
      <w:r w:rsidR="00DC251E">
        <w:rPr>
          <w:rFonts w:ascii="Palatino Linotype" w:hAnsi="Palatino Linotype"/>
          <w:b/>
        </w:rPr>
        <w:t>6</w:t>
      </w:r>
    </w:p>
    <w:p w:rsidR="00C65AD3" w:rsidRPr="00A14D1C" w:rsidRDefault="00C65AD3" w:rsidP="00A14D1C">
      <w:pPr>
        <w:ind w:firstLine="142"/>
        <w:jc w:val="center"/>
        <w:rPr>
          <w:rFonts w:ascii="Palatino Linotype" w:hAnsi="Palatino Linotype"/>
        </w:rPr>
      </w:pPr>
      <w:r w:rsidRPr="00A14D1C">
        <w:rPr>
          <w:rFonts w:ascii="Palatino Linotype" w:hAnsi="Palatino Linotype"/>
        </w:rPr>
        <w:t>**********</w:t>
      </w:r>
    </w:p>
    <w:p w:rsidR="00C65AD3" w:rsidRPr="00A14D1C" w:rsidRDefault="00C65AD3" w:rsidP="00224638">
      <w:pPr>
        <w:ind w:firstLine="708"/>
        <w:jc w:val="both"/>
        <w:rPr>
          <w:rFonts w:ascii="Palatino Linotype" w:hAnsi="Palatino Linotype"/>
        </w:rPr>
      </w:pPr>
      <w:r w:rsidRPr="00A14D1C">
        <w:rPr>
          <w:rFonts w:ascii="Palatino Linotype" w:hAnsi="Palatino Linotype"/>
        </w:rPr>
        <w:t>Signori Soci,</w:t>
      </w:r>
    </w:p>
    <w:p w:rsidR="00C65AD3" w:rsidRPr="00A14D1C" w:rsidRDefault="00C65AD3" w:rsidP="00631B56">
      <w:pPr>
        <w:spacing w:line="360" w:lineRule="auto"/>
        <w:jc w:val="both"/>
        <w:rPr>
          <w:rFonts w:ascii="Palatino Linotype" w:hAnsi="Palatino Linotype"/>
        </w:rPr>
      </w:pPr>
      <w:r w:rsidRPr="00A14D1C">
        <w:rPr>
          <w:rFonts w:ascii="Palatino Linotype" w:hAnsi="Palatino Linotype"/>
        </w:rPr>
        <w:t xml:space="preserve">con la presente Vi rendiamo conto degli esiti dell’attività svolta nell’esercizio in esame  sia con riguardo alla </w:t>
      </w:r>
      <w:r w:rsidR="000524C5" w:rsidRPr="00A14D1C">
        <w:rPr>
          <w:rFonts w:ascii="Palatino Linotype" w:hAnsi="Palatino Linotype"/>
        </w:rPr>
        <w:t>funzione di controllo contabile che di vigilanza</w:t>
      </w:r>
      <w:r w:rsidR="002B4ABA" w:rsidRPr="00A14D1C">
        <w:rPr>
          <w:rFonts w:ascii="Palatino Linotype" w:hAnsi="Palatino Linotype"/>
        </w:rPr>
        <w:t>.</w:t>
      </w:r>
    </w:p>
    <w:p w:rsidR="002B4ABA" w:rsidRPr="00A14D1C" w:rsidRDefault="002B4ABA" w:rsidP="003229BC">
      <w:pPr>
        <w:spacing w:line="360" w:lineRule="auto"/>
        <w:ind w:firstLine="708"/>
        <w:jc w:val="both"/>
        <w:rPr>
          <w:rFonts w:ascii="Palatino Linotype" w:hAnsi="Palatino Linotype"/>
        </w:rPr>
      </w:pPr>
      <w:r w:rsidRPr="00A14D1C">
        <w:rPr>
          <w:rFonts w:ascii="Palatino Linotype" w:hAnsi="Palatino Linotype"/>
        </w:rPr>
        <w:t>Nella presente assemblea Voi siete chiamati ad approvare il bilancio relativo all’eserciz</w:t>
      </w:r>
      <w:r w:rsidR="0068630B">
        <w:rPr>
          <w:rFonts w:ascii="Palatino Linotype" w:hAnsi="Palatino Linotype"/>
        </w:rPr>
        <w:t>io che si è chiuso al 31</w:t>
      </w:r>
      <w:r w:rsidR="00BD44B3">
        <w:rPr>
          <w:rFonts w:ascii="Palatino Linotype" w:hAnsi="Palatino Linotype"/>
        </w:rPr>
        <w:t xml:space="preserve"> dicembre 201</w:t>
      </w:r>
      <w:r w:rsidR="00DC251E">
        <w:rPr>
          <w:rFonts w:ascii="Palatino Linotype" w:hAnsi="Palatino Linotype"/>
        </w:rPr>
        <w:t>6</w:t>
      </w:r>
      <w:r w:rsidRPr="00A14D1C">
        <w:rPr>
          <w:rFonts w:ascii="Palatino Linotype" w:hAnsi="Palatino Linotype"/>
        </w:rPr>
        <w:t xml:space="preserve"> redatto dagli amministratori ai sensi di legge e da questi comunicato al Collegio Sindacale, unitamente ai prospetti ed agli allegati di dettaglio.</w:t>
      </w:r>
    </w:p>
    <w:p w:rsidR="000E196C" w:rsidRDefault="000E196C" w:rsidP="003229BC">
      <w:pPr>
        <w:spacing w:line="360" w:lineRule="auto"/>
        <w:ind w:firstLine="142"/>
        <w:jc w:val="center"/>
        <w:rPr>
          <w:rFonts w:ascii="Palatino Linotype" w:hAnsi="Palatino Linotype"/>
          <w:b/>
        </w:rPr>
      </w:pPr>
    </w:p>
    <w:p w:rsidR="002B4ABA" w:rsidRPr="00A14D1C" w:rsidRDefault="002B4ABA" w:rsidP="003229BC">
      <w:pPr>
        <w:spacing w:line="360" w:lineRule="auto"/>
        <w:ind w:firstLine="142"/>
        <w:jc w:val="center"/>
        <w:rPr>
          <w:rFonts w:ascii="Palatino Linotype" w:hAnsi="Palatino Linotype"/>
          <w:b/>
        </w:rPr>
      </w:pPr>
      <w:r w:rsidRPr="00A14D1C">
        <w:rPr>
          <w:rFonts w:ascii="Palatino Linotype" w:hAnsi="Palatino Linotype"/>
          <w:b/>
        </w:rPr>
        <w:t>FUNZIONI DI CONTROLLO CONTABILE</w:t>
      </w:r>
    </w:p>
    <w:p w:rsidR="002B4ABA" w:rsidRPr="00A14D1C" w:rsidRDefault="002B4ABA" w:rsidP="003229BC">
      <w:pPr>
        <w:spacing w:line="360" w:lineRule="auto"/>
        <w:ind w:firstLine="142"/>
        <w:jc w:val="center"/>
        <w:rPr>
          <w:rFonts w:ascii="Palatino Linotype" w:hAnsi="Palatino Linotype"/>
          <w:b/>
        </w:rPr>
      </w:pPr>
      <w:r w:rsidRPr="00A14D1C">
        <w:rPr>
          <w:rFonts w:ascii="Palatino Linotype" w:hAnsi="Palatino Linotype"/>
          <w:b/>
        </w:rPr>
        <w:t>Relazione ai sensi dell’art. 14 del D. Lgs. N. 39/2010</w:t>
      </w:r>
    </w:p>
    <w:p w:rsidR="002B4ABA" w:rsidRPr="00A14D1C" w:rsidRDefault="002B4ABA" w:rsidP="003229BC">
      <w:pPr>
        <w:spacing w:line="360" w:lineRule="auto"/>
        <w:ind w:firstLine="708"/>
        <w:jc w:val="both"/>
        <w:rPr>
          <w:rFonts w:ascii="Palatino Linotype" w:hAnsi="Palatino Linotype"/>
        </w:rPr>
      </w:pPr>
      <w:r w:rsidRPr="00A14D1C">
        <w:rPr>
          <w:rFonts w:ascii="Palatino Linotype" w:hAnsi="Palatino Linotype"/>
        </w:rPr>
        <w:t>Nella predisposizione della relazione di revisione contabile ci siamo attenuti al disposto dell’art. 14 del D. Lgs n. 39/2010 ed ai principi di revisione</w:t>
      </w:r>
      <w:r w:rsidR="009057F0" w:rsidRPr="00A14D1C">
        <w:rPr>
          <w:rFonts w:ascii="Palatino Linotype" w:hAnsi="Palatino Linotype"/>
        </w:rPr>
        <w:t>.</w:t>
      </w:r>
    </w:p>
    <w:p w:rsidR="009057F0" w:rsidRPr="00A14D1C" w:rsidRDefault="009057F0" w:rsidP="00A14D1C">
      <w:pPr>
        <w:pStyle w:val="Paragrafoelenco"/>
        <w:numPr>
          <w:ilvl w:val="0"/>
          <w:numId w:val="2"/>
        </w:numPr>
        <w:spacing w:line="360" w:lineRule="auto"/>
        <w:ind w:left="0" w:firstLine="142"/>
        <w:jc w:val="both"/>
        <w:rPr>
          <w:rFonts w:ascii="Palatino Linotype" w:hAnsi="Palatino Linotype"/>
          <w:b/>
          <w:i/>
        </w:rPr>
      </w:pPr>
      <w:r w:rsidRPr="00A14D1C">
        <w:rPr>
          <w:rFonts w:ascii="Palatino Linotype" w:hAnsi="Palatino Linotype"/>
          <w:b/>
          <w:i/>
        </w:rPr>
        <w:lastRenderedPageBreak/>
        <w:t>Identificazione dell’oggetto della revisione contabile e delle responsabilità</w:t>
      </w:r>
    </w:p>
    <w:p w:rsidR="00631B56" w:rsidRDefault="009057F0" w:rsidP="003229BC">
      <w:pPr>
        <w:spacing w:line="360" w:lineRule="auto"/>
        <w:ind w:firstLine="708"/>
        <w:jc w:val="both"/>
        <w:rPr>
          <w:rFonts w:ascii="Palatino Linotype" w:hAnsi="Palatino Linotype"/>
        </w:rPr>
      </w:pPr>
      <w:r w:rsidRPr="00A14D1C">
        <w:rPr>
          <w:rFonts w:ascii="Palatino Linotype" w:hAnsi="Palatino Linotype"/>
        </w:rPr>
        <w:t xml:space="preserve">Abbiamo svolto il controllo </w:t>
      </w:r>
      <w:r w:rsidR="00AF1DF3" w:rsidRPr="00A14D1C">
        <w:rPr>
          <w:rFonts w:ascii="Palatino Linotype" w:hAnsi="Palatino Linotype"/>
        </w:rPr>
        <w:t>contabile del bilancio d’esercizio del “</w:t>
      </w:r>
      <w:r w:rsidR="00AF1DF3" w:rsidRPr="00A14D1C">
        <w:rPr>
          <w:rFonts w:ascii="Palatino Linotype" w:hAnsi="Palatino Linotype"/>
          <w:i/>
        </w:rPr>
        <w:t xml:space="preserve">Gruppo di azione locale consorzio sviluppo Lunigiana Leader” </w:t>
      </w:r>
      <w:r w:rsidR="00AF1DF3" w:rsidRPr="00A14D1C">
        <w:rPr>
          <w:rFonts w:ascii="Palatino Linotype" w:hAnsi="Palatino Linotype"/>
        </w:rPr>
        <w:t xml:space="preserve">consorzio con attività esterna a r.l. con sigla “GAL consorzio </w:t>
      </w:r>
      <w:r w:rsidR="000A6874">
        <w:rPr>
          <w:rFonts w:ascii="Palatino Linotype" w:hAnsi="Palatino Linotype"/>
        </w:rPr>
        <w:t xml:space="preserve">LUNIGIANA”, al 31 dicembre </w:t>
      </w:r>
      <w:r w:rsidR="00631B56">
        <w:rPr>
          <w:rFonts w:ascii="Palatino Linotype" w:hAnsi="Palatino Linotype"/>
        </w:rPr>
        <w:t>201</w:t>
      </w:r>
      <w:r w:rsidR="00DC251E">
        <w:rPr>
          <w:rFonts w:ascii="Palatino Linotype" w:hAnsi="Palatino Linotype"/>
        </w:rPr>
        <w:t>6</w:t>
      </w:r>
      <w:r w:rsidR="00AF1DF3" w:rsidRPr="00A14D1C">
        <w:rPr>
          <w:rFonts w:ascii="Palatino Linotype" w:hAnsi="Palatino Linotype"/>
        </w:rPr>
        <w:t xml:space="preserve">. </w:t>
      </w:r>
    </w:p>
    <w:p w:rsidR="009057F0" w:rsidRPr="00A14D1C" w:rsidRDefault="00AF1DF3" w:rsidP="003229BC">
      <w:pPr>
        <w:spacing w:line="360" w:lineRule="auto"/>
        <w:ind w:firstLine="708"/>
        <w:jc w:val="both"/>
        <w:rPr>
          <w:rFonts w:ascii="Palatino Linotype" w:hAnsi="Palatino Linotype"/>
        </w:rPr>
      </w:pPr>
      <w:r w:rsidRPr="00A14D1C">
        <w:rPr>
          <w:rFonts w:ascii="Palatino Linotype" w:hAnsi="Palatino Linotype"/>
        </w:rPr>
        <w:t>La responsabilità della redazione del bilancio d’esercizio in conformità alle norme che ne disciplinano la redazione compete all’organo amministrativo della società medesima, mentre è nostra la responsabilità del giudizio professionale espresso sul bilancio d’esercizio e basato sul controllo contabile.</w:t>
      </w:r>
    </w:p>
    <w:p w:rsidR="00AF1DF3" w:rsidRPr="00A14D1C" w:rsidRDefault="00AF1DF3" w:rsidP="00A14D1C">
      <w:pPr>
        <w:pStyle w:val="Paragrafoelenco"/>
        <w:numPr>
          <w:ilvl w:val="0"/>
          <w:numId w:val="2"/>
        </w:numPr>
        <w:spacing w:line="360" w:lineRule="auto"/>
        <w:ind w:left="0" w:firstLine="142"/>
        <w:jc w:val="both"/>
        <w:rPr>
          <w:rFonts w:ascii="Palatino Linotype" w:hAnsi="Palatino Linotype"/>
          <w:b/>
          <w:i/>
        </w:rPr>
      </w:pPr>
      <w:r w:rsidRPr="00A14D1C">
        <w:rPr>
          <w:rFonts w:ascii="Palatino Linotype" w:hAnsi="Palatino Linotype"/>
          <w:b/>
          <w:i/>
        </w:rPr>
        <w:t>Natura e portata della revisione</w:t>
      </w:r>
    </w:p>
    <w:p w:rsidR="00AF1DF3" w:rsidRPr="00A14D1C" w:rsidRDefault="00AF1DF3" w:rsidP="003229BC">
      <w:pPr>
        <w:spacing w:line="360" w:lineRule="auto"/>
        <w:ind w:firstLine="708"/>
        <w:jc w:val="both"/>
        <w:rPr>
          <w:rFonts w:ascii="Palatino Linotype" w:hAnsi="Palatino Linotype"/>
        </w:rPr>
      </w:pPr>
      <w:r w:rsidRPr="00A14D1C">
        <w:rPr>
          <w:rFonts w:ascii="Palatino Linotype" w:hAnsi="Palatino Linotype"/>
        </w:rPr>
        <w:t>Il nostro esame è stato eseguito secondo gli</w:t>
      </w:r>
      <w:r w:rsidR="00AA0CEF" w:rsidRPr="00A14D1C">
        <w:rPr>
          <w:rFonts w:ascii="Palatino Linotype" w:hAnsi="Palatino Linotype"/>
        </w:rPr>
        <w:t xml:space="preserve"> statuiti principi di revisione. In conformità ai predetti principi, la revisione è stata svolta al fine di acquisire ogni elemento necessario per accertare se il bilancio d’esercizio sia viziato da errori significativi e se risulti, nel suo complesso, attendibile. Il procedimento di controllo contabile è stato svolto in modo coerente con la dimensione della società e con il suo assetto organizzativo.</w:t>
      </w:r>
    </w:p>
    <w:p w:rsidR="00AA0CEF" w:rsidRPr="00A14D1C" w:rsidRDefault="00AA0CEF" w:rsidP="003229BC">
      <w:pPr>
        <w:spacing w:line="360" w:lineRule="auto"/>
        <w:ind w:firstLine="708"/>
        <w:jc w:val="both"/>
        <w:rPr>
          <w:rFonts w:ascii="Palatino Linotype" w:hAnsi="Palatino Linotype"/>
        </w:rPr>
      </w:pPr>
      <w:r w:rsidRPr="00A14D1C">
        <w:rPr>
          <w:rFonts w:ascii="Palatino Linotype" w:hAnsi="Palatino Linotype"/>
        </w:rPr>
        <w:t>Nell’ambito dell’attività di controllo</w:t>
      </w:r>
      <w:r w:rsidR="00BA7CFA" w:rsidRPr="00BA7CFA">
        <w:rPr>
          <w:rFonts w:ascii="Palatino Linotype" w:hAnsi="Palatino Linotype"/>
        </w:rPr>
        <w:t xml:space="preserve"> </w:t>
      </w:r>
      <w:r w:rsidR="00BA7CFA" w:rsidRPr="00A14D1C">
        <w:rPr>
          <w:rFonts w:ascii="Palatino Linotype" w:hAnsi="Palatino Linotype"/>
        </w:rPr>
        <w:t>contabile</w:t>
      </w:r>
      <w:r w:rsidR="00DC251E">
        <w:rPr>
          <w:rFonts w:ascii="Palatino Linotype" w:hAnsi="Palatino Linotype"/>
        </w:rPr>
        <w:t xml:space="preserve"> </w:t>
      </w:r>
      <w:r w:rsidRPr="00A14D1C">
        <w:rPr>
          <w:rFonts w:ascii="Palatino Linotype" w:hAnsi="Palatino Linotype"/>
        </w:rPr>
        <w:t>abbiamo proceduto:</w:t>
      </w:r>
    </w:p>
    <w:p w:rsidR="00AA0CEF" w:rsidRPr="00A14D1C" w:rsidRDefault="00AA0CEF" w:rsidP="00BD44B3">
      <w:pPr>
        <w:pStyle w:val="Paragrafoelenco"/>
        <w:numPr>
          <w:ilvl w:val="0"/>
          <w:numId w:val="4"/>
        </w:numPr>
        <w:spacing w:before="240" w:line="360" w:lineRule="auto"/>
        <w:ind w:left="0" w:firstLine="142"/>
        <w:jc w:val="both"/>
        <w:rPr>
          <w:rFonts w:ascii="Palatino Linotype" w:hAnsi="Palatino Linotype"/>
        </w:rPr>
      </w:pPr>
      <w:r w:rsidRPr="00A14D1C">
        <w:rPr>
          <w:rFonts w:ascii="Palatino Linotype" w:hAnsi="Palatino Linotype"/>
        </w:rPr>
        <w:t>Alle verifiche, effettuate con periodicità trimestrale, della regolare tenuta delle scritture contabili, dei libri sociali, nonché dei registri obbligatori in base alle vigenti norme fiscali, riscontrando la correttezza della rappresentazione dei fatti di gestione;</w:t>
      </w:r>
    </w:p>
    <w:p w:rsidR="00AA0CEF" w:rsidRPr="00A14D1C" w:rsidRDefault="00AA0CEF" w:rsidP="00A14D1C">
      <w:pPr>
        <w:pStyle w:val="Paragrafoelenco"/>
        <w:numPr>
          <w:ilvl w:val="0"/>
          <w:numId w:val="4"/>
        </w:numPr>
        <w:spacing w:line="360" w:lineRule="auto"/>
        <w:ind w:left="0" w:firstLine="142"/>
        <w:jc w:val="both"/>
        <w:rPr>
          <w:rFonts w:ascii="Palatino Linotype" w:hAnsi="Palatino Linotype"/>
        </w:rPr>
      </w:pPr>
      <w:r w:rsidRPr="00A14D1C">
        <w:rPr>
          <w:rFonts w:ascii="Palatino Linotype" w:hAnsi="Palatino Linotype"/>
        </w:rPr>
        <w:t>Al riscontro della corrispondenza del bilancio alle risultanze contabili, tenendo conto dei necessari adattamenti per il rispetto dello schema legale di bilancio.</w:t>
      </w:r>
    </w:p>
    <w:p w:rsidR="00AA0CEF" w:rsidRPr="00A14D1C" w:rsidRDefault="00AA0CEF" w:rsidP="003229BC">
      <w:pPr>
        <w:spacing w:line="360" w:lineRule="auto"/>
        <w:ind w:firstLine="708"/>
        <w:jc w:val="both"/>
        <w:rPr>
          <w:rFonts w:ascii="Palatino Linotype" w:hAnsi="Palatino Linotype"/>
        </w:rPr>
      </w:pPr>
      <w:r w:rsidRPr="00A14D1C">
        <w:rPr>
          <w:rFonts w:ascii="Palatino Linotype" w:hAnsi="Palatino Linotype"/>
        </w:rPr>
        <w:t>Il procedimento di controllo contabile,  che come detto è stato condotto sulla base dei principi di revisione contabile, ha compreso l’esame, sulla base di verifiche a campione, dei documenti giustificativi a supporto dei sald</w:t>
      </w:r>
      <w:r w:rsidR="002115A2">
        <w:rPr>
          <w:rFonts w:ascii="Palatino Linotype" w:hAnsi="Palatino Linotype"/>
        </w:rPr>
        <w:t>i e delle informazioni contenute</w:t>
      </w:r>
      <w:r w:rsidRPr="00A14D1C">
        <w:rPr>
          <w:rFonts w:ascii="Palatino Linotype" w:hAnsi="Palatino Linotype"/>
        </w:rPr>
        <w:t xml:space="preserve"> nel bilancio, nonché la valutazione dell’adeguatezza e della correttezza dei criteri contabili utilizzati e della ragionevolezza delle stime effettuate dagli amministratori.</w:t>
      </w:r>
    </w:p>
    <w:p w:rsidR="002115A2" w:rsidRDefault="00AA0CEF" w:rsidP="003229BC">
      <w:pPr>
        <w:spacing w:line="360" w:lineRule="auto"/>
        <w:ind w:firstLine="708"/>
        <w:jc w:val="both"/>
        <w:rPr>
          <w:rFonts w:ascii="Palatino Linotype" w:hAnsi="Palatino Linotype"/>
        </w:rPr>
      </w:pPr>
      <w:r w:rsidRPr="00A14D1C">
        <w:rPr>
          <w:rFonts w:ascii="Palatino Linotype" w:hAnsi="Palatino Linotype"/>
        </w:rPr>
        <w:t>Riteniamo che il lavoro svolto fornisca una ragionevole base per l’espressione del nostro giudizio professionale.</w:t>
      </w:r>
    </w:p>
    <w:p w:rsidR="000E196C" w:rsidRPr="00A14D1C" w:rsidRDefault="000E196C" w:rsidP="003229BC">
      <w:pPr>
        <w:spacing w:line="360" w:lineRule="auto"/>
        <w:ind w:firstLine="708"/>
        <w:jc w:val="both"/>
        <w:rPr>
          <w:rFonts w:ascii="Palatino Linotype" w:hAnsi="Palatino Linotype"/>
        </w:rPr>
      </w:pPr>
    </w:p>
    <w:p w:rsidR="00AF1DF3" w:rsidRPr="00A14D1C" w:rsidRDefault="00304C54" w:rsidP="00A14D1C">
      <w:pPr>
        <w:pStyle w:val="Paragrafoelenco"/>
        <w:numPr>
          <w:ilvl w:val="0"/>
          <w:numId w:val="2"/>
        </w:numPr>
        <w:spacing w:line="360" w:lineRule="auto"/>
        <w:ind w:left="0" w:firstLine="142"/>
        <w:jc w:val="both"/>
        <w:rPr>
          <w:rFonts w:ascii="Palatino Linotype" w:hAnsi="Palatino Linotype"/>
          <w:b/>
          <w:i/>
        </w:rPr>
      </w:pPr>
      <w:r w:rsidRPr="00A14D1C">
        <w:rPr>
          <w:rFonts w:ascii="Palatino Linotype" w:hAnsi="Palatino Linotype"/>
          <w:b/>
          <w:i/>
        </w:rPr>
        <w:lastRenderedPageBreak/>
        <w:t>Espressione del giudizio</w:t>
      </w:r>
    </w:p>
    <w:p w:rsidR="002B4ABA" w:rsidRPr="00A14D1C" w:rsidRDefault="00304C54" w:rsidP="003229BC">
      <w:pPr>
        <w:spacing w:line="360" w:lineRule="auto"/>
        <w:ind w:firstLine="708"/>
        <w:jc w:val="both"/>
        <w:rPr>
          <w:rFonts w:ascii="Palatino Linotype" w:hAnsi="Palatino Linotype"/>
        </w:rPr>
      </w:pPr>
      <w:r w:rsidRPr="00A14D1C">
        <w:rPr>
          <w:rFonts w:ascii="Palatino Linotype" w:hAnsi="Palatino Linotype"/>
        </w:rPr>
        <w:t>A nostro giudizio, il bilancio in esame è redatto con chiarezza e rappresenta in modo veritiero e corretto la situazione patrimoniale e finanziaria nonché il risultato economico della società per l’eser</w:t>
      </w:r>
      <w:r w:rsidR="000768AA">
        <w:rPr>
          <w:rFonts w:ascii="Palatino Linotype" w:hAnsi="Palatino Linotype"/>
        </w:rPr>
        <w:t xml:space="preserve">cizio chiuso al 31 dicembre </w:t>
      </w:r>
      <w:r w:rsidR="00BD44B3">
        <w:rPr>
          <w:rFonts w:ascii="Palatino Linotype" w:hAnsi="Palatino Linotype"/>
        </w:rPr>
        <w:t>201</w:t>
      </w:r>
      <w:r w:rsidR="00DC251E">
        <w:rPr>
          <w:rFonts w:ascii="Palatino Linotype" w:hAnsi="Palatino Linotype"/>
        </w:rPr>
        <w:t>6</w:t>
      </w:r>
      <w:r w:rsidRPr="00A14D1C">
        <w:rPr>
          <w:rFonts w:ascii="Palatino Linotype" w:hAnsi="Palatino Linotype"/>
        </w:rPr>
        <w:t>, in conformità alle norme che ne disciplinano i criteri di redazione.</w:t>
      </w:r>
    </w:p>
    <w:p w:rsidR="00443FC2" w:rsidRPr="00A14D1C" w:rsidRDefault="00443FC2" w:rsidP="003229BC">
      <w:pPr>
        <w:spacing w:line="360" w:lineRule="auto"/>
        <w:ind w:firstLine="142"/>
        <w:jc w:val="center"/>
        <w:rPr>
          <w:rFonts w:ascii="Palatino Linotype" w:hAnsi="Palatino Linotype"/>
          <w:b/>
        </w:rPr>
      </w:pPr>
      <w:r w:rsidRPr="00A14D1C">
        <w:rPr>
          <w:rFonts w:ascii="Palatino Linotype" w:hAnsi="Palatino Linotype"/>
          <w:b/>
        </w:rPr>
        <w:t>FUNZIONI DI VIGILANZA</w:t>
      </w:r>
    </w:p>
    <w:p w:rsidR="00443FC2" w:rsidRPr="00A14D1C" w:rsidRDefault="00443FC2" w:rsidP="003229BC">
      <w:pPr>
        <w:spacing w:line="360" w:lineRule="auto"/>
        <w:ind w:firstLine="708"/>
        <w:jc w:val="both"/>
        <w:rPr>
          <w:rFonts w:ascii="Palatino Linotype" w:hAnsi="Palatino Linotype"/>
        </w:rPr>
      </w:pPr>
      <w:r w:rsidRPr="00A14D1C">
        <w:rPr>
          <w:rFonts w:ascii="Palatino Linotype" w:hAnsi="Palatino Linotype"/>
        </w:rPr>
        <w:t>Nel  corso dell’esercizio, ispirando  la nostra attività alle norme di comportamento del collegio sindacale emanate dal Consiglio Nazionale dei Dottori Commercialisti e degli Esperti Contabili, abbiamo vigilato sull’osservanza della legge, dell’atto costitutivo e sul rispetto dei principi di corretta amministrazione.</w:t>
      </w:r>
    </w:p>
    <w:p w:rsidR="00443FC2" w:rsidRPr="00A14D1C" w:rsidRDefault="00443FC2" w:rsidP="003229BC">
      <w:pPr>
        <w:spacing w:line="360" w:lineRule="auto"/>
        <w:ind w:firstLine="708"/>
        <w:jc w:val="both"/>
        <w:rPr>
          <w:rFonts w:ascii="Palatino Linotype" w:hAnsi="Palatino Linotype"/>
        </w:rPr>
      </w:pPr>
      <w:r w:rsidRPr="00A14D1C">
        <w:rPr>
          <w:rFonts w:ascii="Palatino Linotype" w:hAnsi="Palatino Linotype"/>
        </w:rPr>
        <w:t>In particolare:</w:t>
      </w:r>
    </w:p>
    <w:p w:rsidR="00443FC2" w:rsidRPr="00A14D1C" w:rsidRDefault="001A69BB" w:rsidP="00BD44B3">
      <w:pPr>
        <w:pStyle w:val="Paragrafoelenco"/>
        <w:numPr>
          <w:ilvl w:val="0"/>
          <w:numId w:val="6"/>
        </w:numPr>
        <w:spacing w:before="240" w:line="360" w:lineRule="auto"/>
        <w:ind w:left="0" w:firstLine="142"/>
        <w:jc w:val="both"/>
        <w:rPr>
          <w:rFonts w:ascii="Palatino Linotype" w:hAnsi="Palatino Linotype"/>
        </w:rPr>
      </w:pPr>
      <w:r w:rsidRPr="00A14D1C">
        <w:rPr>
          <w:rFonts w:ascii="Palatino Linotype" w:hAnsi="Palatino Linotype"/>
        </w:rPr>
        <w:t>Abbiamo vigilato sull’osservanza della legge e dell’atto costitutivo e sul rispetto dei principi di corretta amministrazione;</w:t>
      </w:r>
    </w:p>
    <w:p w:rsidR="001A69BB" w:rsidRPr="00A14D1C" w:rsidRDefault="001A69BB" w:rsidP="00A14D1C">
      <w:pPr>
        <w:pStyle w:val="Paragrafoelenco"/>
        <w:numPr>
          <w:ilvl w:val="0"/>
          <w:numId w:val="6"/>
        </w:numPr>
        <w:spacing w:line="360" w:lineRule="auto"/>
        <w:ind w:left="0" w:firstLine="142"/>
        <w:jc w:val="both"/>
        <w:rPr>
          <w:rFonts w:ascii="Palatino Linotype" w:hAnsi="Palatino Linotype"/>
        </w:rPr>
      </w:pPr>
      <w:r w:rsidRPr="00A14D1C">
        <w:rPr>
          <w:rFonts w:ascii="Palatino Linotype" w:hAnsi="Palatino Linotype"/>
        </w:rPr>
        <w:t xml:space="preserve">Abbiamo partecipato </w:t>
      </w:r>
      <w:r w:rsidR="00DC251E">
        <w:rPr>
          <w:rFonts w:ascii="Palatino Linotype" w:hAnsi="Palatino Linotype"/>
        </w:rPr>
        <w:t xml:space="preserve">come risulta dai verbali </w:t>
      </w:r>
      <w:r w:rsidRPr="00A14D1C">
        <w:rPr>
          <w:rFonts w:ascii="Palatino Linotype" w:hAnsi="Palatino Linotype"/>
        </w:rPr>
        <w:t>alle adunanze del Consiglio di Amministrazione, svoltesi nel rispetto delle norme statutarie, legislative e regolamentari che ne disciplinano il funzionamento e per le quali possiamo ragionevolmente assicurare che le azioni deliberate</w:t>
      </w:r>
      <w:r w:rsidR="00FA1C80" w:rsidRPr="00A14D1C">
        <w:rPr>
          <w:rFonts w:ascii="Palatino Linotype" w:hAnsi="Palatino Linotype"/>
        </w:rPr>
        <w:t xml:space="preserve"> sono conformi alla legge ed allo statuto sociale e non sono manifestamente imprudenti, azzardate, in potenziale conflitto di interesse o tali da compromettere l’integrità del patrimonio sociale;</w:t>
      </w:r>
    </w:p>
    <w:p w:rsidR="00FA1C80" w:rsidRPr="00A14D1C" w:rsidRDefault="00FA1C80" w:rsidP="00A14D1C">
      <w:pPr>
        <w:pStyle w:val="Paragrafoelenco"/>
        <w:numPr>
          <w:ilvl w:val="0"/>
          <w:numId w:val="6"/>
        </w:numPr>
        <w:spacing w:line="360" w:lineRule="auto"/>
        <w:ind w:left="0" w:firstLine="142"/>
        <w:jc w:val="both"/>
        <w:rPr>
          <w:rFonts w:ascii="Palatino Linotype" w:hAnsi="Palatino Linotype"/>
        </w:rPr>
      </w:pPr>
      <w:r w:rsidRPr="00A14D1C">
        <w:rPr>
          <w:rFonts w:ascii="Palatino Linotype" w:hAnsi="Palatino Linotype"/>
        </w:rPr>
        <w:t xml:space="preserve">Si è accertato il permanere dell’adeguatezza dell’assetto organizzativo della società in rapporto alle dimensioni aziendali ed abbiamo altresì proceduto alla vigilanza sull’adeguatezza del sistema amministrativo–contabile, nonché sull’affidabilità di quest’ultimo a rappresentare correttamente i fatti di gestione, anche tramite la raccolta di informazioni </w:t>
      </w:r>
      <w:r w:rsidR="00144CC3">
        <w:rPr>
          <w:rFonts w:ascii="Palatino Linotype" w:hAnsi="Palatino Linotype"/>
        </w:rPr>
        <w:t>dai responsabili delle funzioni</w:t>
      </w:r>
      <w:r w:rsidRPr="00A14D1C">
        <w:rPr>
          <w:rFonts w:ascii="Palatino Linotype" w:hAnsi="Palatino Linotype"/>
        </w:rPr>
        <w:t>; al riguardo non abbiamo particolari osservazioni da formulare;</w:t>
      </w:r>
    </w:p>
    <w:p w:rsidR="00FA1C80" w:rsidRPr="00A14D1C" w:rsidRDefault="00FA1C80" w:rsidP="00A14D1C">
      <w:pPr>
        <w:pStyle w:val="Paragrafoelenco"/>
        <w:numPr>
          <w:ilvl w:val="0"/>
          <w:numId w:val="6"/>
        </w:numPr>
        <w:spacing w:line="360" w:lineRule="auto"/>
        <w:ind w:left="0" w:firstLine="142"/>
        <w:jc w:val="both"/>
        <w:rPr>
          <w:rFonts w:ascii="Palatino Linotype" w:hAnsi="Palatino Linotype"/>
        </w:rPr>
      </w:pPr>
      <w:r w:rsidRPr="00A14D1C">
        <w:rPr>
          <w:rFonts w:ascii="Palatino Linotype" w:hAnsi="Palatino Linotype"/>
        </w:rPr>
        <w:t>Nel corso dell’esercizio, nel rispetto delle previsioni statutarie, siamo stati periodicamente informati dagli amministratori sull’andamento della gestione sociale e della sua prevedibile evoluzione;</w:t>
      </w:r>
    </w:p>
    <w:p w:rsidR="00FA1C80" w:rsidRPr="00A14D1C" w:rsidRDefault="00FA1C80" w:rsidP="00A14D1C">
      <w:pPr>
        <w:pStyle w:val="Paragrafoelenco"/>
        <w:numPr>
          <w:ilvl w:val="0"/>
          <w:numId w:val="6"/>
        </w:numPr>
        <w:spacing w:line="360" w:lineRule="auto"/>
        <w:ind w:left="0" w:firstLine="142"/>
        <w:jc w:val="both"/>
        <w:rPr>
          <w:rFonts w:ascii="Palatino Linotype" w:hAnsi="Palatino Linotype"/>
        </w:rPr>
      </w:pPr>
      <w:r w:rsidRPr="00A14D1C">
        <w:rPr>
          <w:rFonts w:ascii="Palatino Linotype" w:hAnsi="Palatino Linotype"/>
        </w:rPr>
        <w:t>Nel corso dell’esercizio non sono pervenute al Collegio Sindacale denunce ai sensi dell’Art. 2408 del Codice Civile;</w:t>
      </w:r>
    </w:p>
    <w:p w:rsidR="00DC251E" w:rsidRPr="000E196C" w:rsidRDefault="00FA1C80" w:rsidP="000E196C">
      <w:pPr>
        <w:pStyle w:val="Paragrafoelenco"/>
        <w:numPr>
          <w:ilvl w:val="0"/>
          <w:numId w:val="6"/>
        </w:numPr>
        <w:spacing w:line="360" w:lineRule="auto"/>
        <w:ind w:left="0" w:firstLine="142"/>
        <w:jc w:val="both"/>
        <w:rPr>
          <w:rFonts w:ascii="Palatino Linotype" w:hAnsi="Palatino Linotype"/>
        </w:rPr>
      </w:pPr>
      <w:r w:rsidRPr="00A14D1C">
        <w:rPr>
          <w:rFonts w:ascii="Palatino Linotype" w:hAnsi="Palatino Linotype"/>
        </w:rPr>
        <w:lastRenderedPageBreak/>
        <w:t>Al Collegio Sindacale non sono pervenuti esposti;</w:t>
      </w:r>
    </w:p>
    <w:p w:rsidR="00FA4FC2" w:rsidRPr="00DC251E" w:rsidRDefault="00FA1C80" w:rsidP="00DC251E">
      <w:pPr>
        <w:pStyle w:val="Paragrafoelenco"/>
        <w:numPr>
          <w:ilvl w:val="0"/>
          <w:numId w:val="6"/>
        </w:numPr>
        <w:spacing w:line="360" w:lineRule="auto"/>
        <w:ind w:left="0" w:firstLine="142"/>
        <w:jc w:val="both"/>
        <w:rPr>
          <w:rFonts w:ascii="Palatino Linotype" w:hAnsi="Palatino Linotype"/>
        </w:rPr>
      </w:pPr>
      <w:r w:rsidRPr="00A14D1C">
        <w:rPr>
          <w:rFonts w:ascii="Palatino Linotype" w:hAnsi="Palatino Linotype"/>
        </w:rPr>
        <w:t xml:space="preserve">Il Collegio Sindacale, nel corso dell’esercizio, </w:t>
      </w:r>
      <w:r w:rsidR="002B11EF" w:rsidRPr="00A14D1C">
        <w:rPr>
          <w:rFonts w:ascii="Palatino Linotype" w:hAnsi="Palatino Linotype"/>
        </w:rPr>
        <w:t>non ha riscontrato situazioni atipiche e/o inusuali;</w:t>
      </w:r>
    </w:p>
    <w:p w:rsidR="002B11EF" w:rsidRPr="00A14D1C" w:rsidRDefault="002B11EF" w:rsidP="00A14D1C">
      <w:pPr>
        <w:pStyle w:val="Paragrafoelenco"/>
        <w:numPr>
          <w:ilvl w:val="0"/>
          <w:numId w:val="6"/>
        </w:numPr>
        <w:spacing w:line="360" w:lineRule="auto"/>
        <w:ind w:left="0" w:firstLine="142"/>
        <w:jc w:val="both"/>
        <w:rPr>
          <w:rFonts w:ascii="Palatino Linotype" w:hAnsi="Palatino Linotype"/>
        </w:rPr>
      </w:pPr>
      <w:r w:rsidRPr="00A14D1C">
        <w:rPr>
          <w:rFonts w:ascii="Palatino Linotype" w:hAnsi="Palatino Linotype"/>
        </w:rPr>
        <w:t>Nel corso dell’esercizio sono state puntualmente eseguite le riunioni disposte dall’art. 2404 del Codice Civile nell’ambito delle quali il Collegio ha constatato la regolare tenuta delle scritture contabili, dei libri sociali, nonché dei registri obbligatori in base alle vigenti norme fiscali;</w:t>
      </w:r>
    </w:p>
    <w:p w:rsidR="002B11EF" w:rsidRPr="00A14D1C" w:rsidRDefault="002B11EF" w:rsidP="00A14D1C">
      <w:pPr>
        <w:pStyle w:val="Paragrafoelenco"/>
        <w:numPr>
          <w:ilvl w:val="0"/>
          <w:numId w:val="6"/>
        </w:numPr>
        <w:spacing w:line="360" w:lineRule="auto"/>
        <w:ind w:left="0" w:firstLine="142"/>
        <w:jc w:val="both"/>
        <w:rPr>
          <w:rFonts w:ascii="Palatino Linotype" w:hAnsi="Palatino Linotype"/>
        </w:rPr>
      </w:pPr>
      <w:r w:rsidRPr="00A14D1C">
        <w:rPr>
          <w:rFonts w:ascii="Palatino Linotype" w:hAnsi="Palatino Linotype"/>
        </w:rPr>
        <w:t xml:space="preserve">Nel corso delle suddette </w:t>
      </w:r>
      <w:r w:rsidR="002C2CFF" w:rsidRPr="00A14D1C">
        <w:rPr>
          <w:rFonts w:ascii="Palatino Linotype" w:hAnsi="Palatino Linotype"/>
        </w:rPr>
        <w:t xml:space="preserve">riunioni </w:t>
      </w:r>
      <w:r w:rsidR="006F72CD" w:rsidRPr="00A14D1C">
        <w:rPr>
          <w:rFonts w:ascii="Palatino Linotype" w:hAnsi="Palatino Linotype"/>
        </w:rPr>
        <w:t>si è proceduto anche al controllo dei valori di cassa; dalle risultanze dei controlli è sempre emersa una corrispondenza con la situazione contabile;</w:t>
      </w:r>
    </w:p>
    <w:p w:rsidR="006F72CD" w:rsidRPr="00A14D1C" w:rsidRDefault="008D4F37" w:rsidP="00A14D1C">
      <w:pPr>
        <w:pStyle w:val="Paragrafoelenco"/>
        <w:numPr>
          <w:ilvl w:val="0"/>
          <w:numId w:val="6"/>
        </w:numPr>
        <w:spacing w:line="360" w:lineRule="auto"/>
        <w:ind w:left="0" w:firstLine="142"/>
        <w:jc w:val="both"/>
        <w:rPr>
          <w:rFonts w:ascii="Palatino Linotype" w:hAnsi="Palatino Linotype"/>
        </w:rPr>
      </w:pPr>
      <w:r w:rsidRPr="00A14D1C">
        <w:rPr>
          <w:rFonts w:ascii="Palatino Linotype" w:hAnsi="Palatino Linotype"/>
        </w:rPr>
        <w:t>Il Collegio sindacale ha potuto verificare, anche partecipando alle riunioni del Consiglio di amministrazione e delle assemblee, che sono stati adempiuti gli obblighi civilistici e fiscali posti a carico de</w:t>
      </w:r>
      <w:r w:rsidR="00806EDA">
        <w:rPr>
          <w:rFonts w:ascii="Palatino Linotype" w:hAnsi="Palatino Linotype"/>
        </w:rPr>
        <w:t>gli amministratori;</w:t>
      </w:r>
    </w:p>
    <w:p w:rsidR="008D4F37" w:rsidRPr="00A14D1C" w:rsidRDefault="008D4F37" w:rsidP="00A14D1C">
      <w:pPr>
        <w:pStyle w:val="Paragrafoelenco"/>
        <w:numPr>
          <w:ilvl w:val="0"/>
          <w:numId w:val="6"/>
        </w:numPr>
        <w:spacing w:line="360" w:lineRule="auto"/>
        <w:ind w:left="0" w:firstLine="142"/>
        <w:jc w:val="both"/>
        <w:rPr>
          <w:rFonts w:ascii="Palatino Linotype" w:hAnsi="Palatino Linotype"/>
        </w:rPr>
      </w:pPr>
      <w:r w:rsidRPr="00A14D1C">
        <w:rPr>
          <w:rFonts w:ascii="Palatino Linotype" w:hAnsi="Palatino Linotype"/>
        </w:rPr>
        <w:t>Gli amministratori, nella relazione del bilancio, non hanno derogato alle norme di legge ai sensi dell’art. 2423, quarto comma, del Codice Civile;</w:t>
      </w:r>
    </w:p>
    <w:p w:rsidR="008D4F37" w:rsidRPr="00A14D1C" w:rsidRDefault="008D4F37" w:rsidP="00A14D1C">
      <w:pPr>
        <w:pStyle w:val="Paragrafoelenco"/>
        <w:numPr>
          <w:ilvl w:val="0"/>
          <w:numId w:val="6"/>
        </w:numPr>
        <w:spacing w:line="360" w:lineRule="auto"/>
        <w:ind w:left="0" w:firstLine="142"/>
        <w:jc w:val="both"/>
        <w:rPr>
          <w:rFonts w:ascii="Palatino Linotype" w:hAnsi="Palatino Linotype"/>
        </w:rPr>
      </w:pPr>
      <w:r w:rsidRPr="00A14D1C">
        <w:rPr>
          <w:rFonts w:ascii="Palatino Linotype" w:hAnsi="Palatino Linotype"/>
        </w:rPr>
        <w:t>Abbiamo analizzato i dettagli esplicativi e i prospetti allegati, svolgendo sul Bilancio e sulla Relazione sulla Gestione, in base a tutta la documentazione prodotta, gli accertamenti ed i controlli previsti dai “Principi di comportamento del Collegio Sindacale” raccomandati dal Consiglio Nazionale dei Dottori Commercialisti  e degli Esperti Contabili e, in conformità a tali principi, abbiamo fatto riferimento alle norme di Legge che disciplinano il bilancio di esercizio, così come modificato dal D. Lgs. N. 6/2003, e dai successivi decreti correttivi, e interpretate dall’Organismo Italiano di Contabilità (O.I.C.) adottando una metodologia di controllo “a campione” delle rilevazioni dei fatti amministrativi da controllare;</w:t>
      </w:r>
    </w:p>
    <w:p w:rsidR="008D4F37" w:rsidRPr="00A14D1C" w:rsidRDefault="008D4F37" w:rsidP="00A14D1C">
      <w:pPr>
        <w:pStyle w:val="Paragrafoelenco"/>
        <w:numPr>
          <w:ilvl w:val="0"/>
          <w:numId w:val="6"/>
        </w:numPr>
        <w:spacing w:line="360" w:lineRule="auto"/>
        <w:ind w:left="0" w:firstLine="142"/>
        <w:jc w:val="both"/>
        <w:rPr>
          <w:rFonts w:ascii="Palatino Linotype" w:hAnsi="Palatino Linotype"/>
        </w:rPr>
      </w:pPr>
      <w:r w:rsidRPr="00A14D1C">
        <w:rPr>
          <w:rFonts w:ascii="Palatino Linotype" w:hAnsi="Palatino Linotype"/>
        </w:rPr>
        <w:t xml:space="preserve">Per l’attestazione che il Bilancio </w:t>
      </w:r>
      <w:r w:rsidR="003851D8">
        <w:rPr>
          <w:rFonts w:ascii="Palatino Linotype" w:hAnsi="Palatino Linotype"/>
        </w:rPr>
        <w:t xml:space="preserve">di Esercizio al 31 dicembre </w:t>
      </w:r>
      <w:r w:rsidR="00BD44B3">
        <w:rPr>
          <w:rFonts w:ascii="Palatino Linotype" w:hAnsi="Palatino Linotype"/>
        </w:rPr>
        <w:t>201</w:t>
      </w:r>
      <w:r w:rsidR="00DC251E">
        <w:rPr>
          <w:rFonts w:ascii="Palatino Linotype" w:hAnsi="Palatino Linotype"/>
        </w:rPr>
        <w:t>6</w:t>
      </w:r>
      <w:r w:rsidRPr="00A14D1C">
        <w:rPr>
          <w:rFonts w:ascii="Palatino Linotype" w:hAnsi="Palatino Linotype"/>
        </w:rPr>
        <w:t xml:space="preserve"> rappresenta in  modo veritiero e corretto la situazione patrimoniale e finanziaria ed il risultato economico della Società ai sensi dell’articolo 14 del D. Lgs</w:t>
      </w:r>
      <w:r w:rsidR="000B1606" w:rsidRPr="00A14D1C">
        <w:rPr>
          <w:rFonts w:ascii="Palatino Linotype" w:hAnsi="Palatino Linotype"/>
        </w:rPr>
        <w:t>.</w:t>
      </w:r>
      <w:r w:rsidRPr="00A14D1C">
        <w:rPr>
          <w:rFonts w:ascii="Palatino Linotype" w:hAnsi="Palatino Linotype"/>
        </w:rPr>
        <w:t xml:space="preserve"> 27/01/2010 n. 39 rimandiamo alla prima parte della nostra relazione.</w:t>
      </w:r>
    </w:p>
    <w:p w:rsidR="008D4F37" w:rsidRDefault="008D4F37" w:rsidP="003229BC">
      <w:pPr>
        <w:spacing w:line="360" w:lineRule="auto"/>
        <w:ind w:firstLine="708"/>
        <w:jc w:val="both"/>
        <w:rPr>
          <w:rFonts w:ascii="Palatino Linotype" w:hAnsi="Palatino Linotype"/>
        </w:rPr>
      </w:pPr>
      <w:r w:rsidRPr="00A14D1C">
        <w:rPr>
          <w:rFonts w:ascii="Palatino Linotype" w:hAnsi="Palatino Linotype"/>
        </w:rPr>
        <w:t>Le principali risultanze contabili possono essere così sintetizzate:</w:t>
      </w:r>
    </w:p>
    <w:p w:rsidR="00BD44B3" w:rsidRDefault="00BD44B3" w:rsidP="00A14D1C">
      <w:pPr>
        <w:spacing w:line="360" w:lineRule="auto"/>
        <w:ind w:firstLine="142"/>
        <w:jc w:val="both"/>
        <w:rPr>
          <w:rFonts w:ascii="Palatino Linotype" w:hAnsi="Palatino Linotype"/>
        </w:rPr>
      </w:pPr>
    </w:p>
    <w:p w:rsidR="00BD44B3" w:rsidRDefault="00BD44B3" w:rsidP="00A14D1C">
      <w:pPr>
        <w:spacing w:line="360" w:lineRule="auto"/>
        <w:ind w:firstLine="142"/>
        <w:jc w:val="both"/>
        <w:rPr>
          <w:rFonts w:ascii="Palatino Linotype" w:hAnsi="Palatino Linotype"/>
        </w:rPr>
      </w:pPr>
    </w:p>
    <w:p w:rsidR="00BD44B3" w:rsidRDefault="00BD44B3" w:rsidP="00A14D1C">
      <w:pPr>
        <w:spacing w:line="360" w:lineRule="auto"/>
        <w:ind w:firstLine="142"/>
        <w:jc w:val="both"/>
        <w:rPr>
          <w:rFonts w:ascii="Palatino Linotype" w:hAnsi="Palatino Linotype"/>
        </w:rPr>
      </w:pPr>
    </w:p>
    <w:p w:rsidR="00BD44B3" w:rsidRDefault="00BD44B3" w:rsidP="00A14D1C">
      <w:pPr>
        <w:spacing w:line="360" w:lineRule="auto"/>
        <w:ind w:firstLine="142"/>
        <w:jc w:val="both"/>
        <w:rPr>
          <w:rFonts w:ascii="Palatino Linotype" w:hAnsi="Palatino Linotype"/>
        </w:rPr>
      </w:pPr>
    </w:p>
    <w:tbl>
      <w:tblPr>
        <w:tblW w:w="9180" w:type="dxa"/>
        <w:tblInd w:w="55" w:type="dxa"/>
        <w:tblCellMar>
          <w:left w:w="70" w:type="dxa"/>
          <w:right w:w="70" w:type="dxa"/>
        </w:tblCellMar>
        <w:tblLook w:val="04A0" w:firstRow="1" w:lastRow="0" w:firstColumn="1" w:lastColumn="0" w:noHBand="0" w:noVBand="1"/>
      </w:tblPr>
      <w:tblGrid>
        <w:gridCol w:w="6506"/>
        <w:gridCol w:w="1337"/>
        <w:gridCol w:w="1337"/>
      </w:tblGrid>
      <w:tr w:rsidR="0088048F" w:rsidRPr="0088048F" w:rsidTr="0088048F">
        <w:trPr>
          <w:trHeight w:val="328"/>
        </w:trPr>
        <w:tc>
          <w:tcPr>
            <w:tcW w:w="9180" w:type="dxa"/>
            <w:gridSpan w:val="3"/>
            <w:tcBorders>
              <w:top w:val="single" w:sz="8" w:space="0" w:color="auto"/>
              <w:left w:val="single" w:sz="8" w:space="0" w:color="auto"/>
              <w:bottom w:val="nil"/>
              <w:right w:val="single" w:sz="8" w:space="0" w:color="000000"/>
            </w:tcBorders>
            <w:shd w:val="clear" w:color="auto" w:fill="auto"/>
            <w:noWrap/>
            <w:vAlign w:val="center"/>
            <w:hideMark/>
          </w:tcPr>
          <w:p w:rsidR="0088048F" w:rsidRPr="0088048F" w:rsidRDefault="0088048F" w:rsidP="0088048F">
            <w:pPr>
              <w:spacing w:after="0" w:line="240" w:lineRule="auto"/>
              <w:jc w:val="center"/>
              <w:rPr>
                <w:rFonts w:ascii="Palatino Linotype" w:eastAsia="Times New Roman" w:hAnsi="Palatino Linotype" w:cs="Times New Roman"/>
                <w:b/>
                <w:bCs/>
                <w:color w:val="000000"/>
                <w:lang w:eastAsia="it-IT"/>
              </w:rPr>
            </w:pPr>
            <w:r w:rsidRPr="0088048F">
              <w:rPr>
                <w:rFonts w:ascii="Palatino Linotype" w:eastAsia="Times New Roman" w:hAnsi="Palatino Linotype" w:cs="Times New Roman"/>
                <w:b/>
                <w:bCs/>
                <w:color w:val="000000"/>
                <w:lang w:eastAsia="it-IT"/>
              </w:rPr>
              <w:t>STATO PATRIMONIALE</w:t>
            </w:r>
          </w:p>
        </w:tc>
      </w:tr>
      <w:tr w:rsidR="00AB7CA9" w:rsidRPr="0088048F" w:rsidTr="00AB7CA9">
        <w:trPr>
          <w:trHeight w:val="343"/>
        </w:trPr>
        <w:tc>
          <w:tcPr>
            <w:tcW w:w="6506" w:type="dxa"/>
            <w:tcBorders>
              <w:top w:val="nil"/>
              <w:left w:val="single" w:sz="8" w:space="0" w:color="auto"/>
              <w:bottom w:val="nil"/>
              <w:right w:val="nil"/>
            </w:tcBorders>
            <w:shd w:val="clear" w:color="auto" w:fill="auto"/>
            <w:noWrap/>
            <w:vAlign w:val="center"/>
            <w:hideMark/>
          </w:tcPr>
          <w:p w:rsidR="00AB7CA9" w:rsidRPr="0088048F" w:rsidRDefault="00AB7CA9" w:rsidP="0088048F">
            <w:pPr>
              <w:spacing w:after="0" w:line="240" w:lineRule="auto"/>
              <w:jc w:val="center"/>
              <w:rPr>
                <w:rFonts w:ascii="Palatino Linotype" w:eastAsia="Times New Roman" w:hAnsi="Palatino Linotype" w:cs="Times New Roman"/>
                <w:b/>
                <w:bCs/>
                <w:color w:val="000000"/>
                <w:lang w:eastAsia="it-IT"/>
              </w:rPr>
            </w:pPr>
            <w:r w:rsidRPr="0088048F">
              <w:rPr>
                <w:rFonts w:ascii="Palatino Linotype" w:eastAsia="Times New Roman" w:hAnsi="Palatino Linotype" w:cs="Times New Roman"/>
                <w:b/>
                <w:bCs/>
                <w:color w:val="000000"/>
                <w:lang w:eastAsia="it-IT"/>
              </w:rPr>
              <w:t> </w:t>
            </w:r>
          </w:p>
        </w:tc>
        <w:tc>
          <w:tcPr>
            <w:tcW w:w="1337" w:type="dxa"/>
            <w:tcBorders>
              <w:top w:val="nil"/>
              <w:left w:val="nil"/>
              <w:bottom w:val="nil"/>
              <w:right w:val="nil"/>
            </w:tcBorders>
            <w:shd w:val="clear" w:color="auto" w:fill="auto"/>
            <w:noWrap/>
            <w:vAlign w:val="center"/>
          </w:tcPr>
          <w:p w:rsidR="00AB7CA9" w:rsidRPr="0088048F" w:rsidRDefault="00AB7CA9" w:rsidP="0088048F">
            <w:pPr>
              <w:spacing w:after="0" w:line="240" w:lineRule="auto"/>
              <w:rPr>
                <w:rFonts w:ascii="Calibri" w:eastAsia="Times New Roman" w:hAnsi="Calibri" w:cs="Times New Roman"/>
                <w:color w:val="000000"/>
                <w:lang w:eastAsia="it-IT"/>
              </w:rPr>
            </w:pPr>
          </w:p>
        </w:tc>
        <w:tc>
          <w:tcPr>
            <w:tcW w:w="1337" w:type="dxa"/>
            <w:tcBorders>
              <w:top w:val="nil"/>
              <w:left w:val="nil"/>
              <w:bottom w:val="nil"/>
              <w:right w:val="single" w:sz="8" w:space="0" w:color="auto"/>
            </w:tcBorders>
            <w:shd w:val="clear" w:color="auto" w:fill="auto"/>
            <w:noWrap/>
            <w:vAlign w:val="center"/>
            <w:hideMark/>
          </w:tcPr>
          <w:p w:rsidR="00AB7CA9" w:rsidRPr="0088048F" w:rsidRDefault="00AB7CA9" w:rsidP="009C7CAC">
            <w:pPr>
              <w:spacing w:after="0" w:line="240" w:lineRule="auto"/>
              <w:rPr>
                <w:rFonts w:ascii="Calibri" w:eastAsia="Times New Roman" w:hAnsi="Calibri" w:cs="Times New Roman"/>
                <w:color w:val="000000"/>
                <w:lang w:eastAsia="it-IT"/>
              </w:rPr>
            </w:pPr>
          </w:p>
        </w:tc>
      </w:tr>
      <w:tr w:rsidR="00AB7CA9" w:rsidRPr="0088048F" w:rsidTr="00AB7CA9">
        <w:trPr>
          <w:trHeight w:val="343"/>
        </w:trPr>
        <w:tc>
          <w:tcPr>
            <w:tcW w:w="6506" w:type="dxa"/>
            <w:tcBorders>
              <w:top w:val="nil"/>
              <w:left w:val="single" w:sz="8" w:space="0" w:color="auto"/>
              <w:bottom w:val="nil"/>
              <w:right w:val="nil"/>
            </w:tcBorders>
            <w:shd w:val="clear" w:color="auto" w:fill="auto"/>
            <w:noWrap/>
            <w:vAlign w:val="center"/>
            <w:hideMark/>
          </w:tcPr>
          <w:p w:rsidR="00AB7CA9" w:rsidRPr="0088048F" w:rsidRDefault="00AB7CA9" w:rsidP="0088048F">
            <w:pPr>
              <w:spacing w:after="0" w:line="240" w:lineRule="auto"/>
              <w:rPr>
                <w:rFonts w:ascii="Calibri" w:eastAsia="Times New Roman" w:hAnsi="Calibri" w:cs="Times New Roman"/>
                <w:color w:val="000000"/>
                <w:lang w:eastAsia="it-IT"/>
              </w:rPr>
            </w:pPr>
            <w:r w:rsidRPr="0088048F">
              <w:rPr>
                <w:rFonts w:ascii="Calibri" w:eastAsia="Times New Roman" w:hAnsi="Calibri" w:cs="Times New Roman"/>
                <w:color w:val="000000"/>
                <w:lang w:eastAsia="it-IT"/>
              </w:rPr>
              <w:t> </w:t>
            </w:r>
          </w:p>
        </w:tc>
        <w:tc>
          <w:tcPr>
            <w:tcW w:w="1337" w:type="dxa"/>
            <w:tcBorders>
              <w:top w:val="single" w:sz="8" w:space="0" w:color="auto"/>
              <w:left w:val="single" w:sz="8" w:space="0" w:color="auto"/>
              <w:bottom w:val="single" w:sz="8" w:space="0" w:color="auto"/>
              <w:right w:val="single" w:sz="8" w:space="0" w:color="auto"/>
            </w:tcBorders>
            <w:shd w:val="clear" w:color="auto" w:fill="auto"/>
            <w:noWrap/>
            <w:vAlign w:val="center"/>
          </w:tcPr>
          <w:p w:rsidR="00AB7CA9" w:rsidRPr="0088048F" w:rsidRDefault="00AB7CA9" w:rsidP="00DC251E">
            <w:pPr>
              <w:spacing w:after="0" w:line="240" w:lineRule="auto"/>
              <w:jc w:val="center"/>
              <w:rPr>
                <w:rFonts w:ascii="Palatino Linotype" w:eastAsia="Times New Roman" w:hAnsi="Palatino Linotype" w:cs="Times New Roman"/>
                <w:b/>
                <w:bCs/>
                <w:color w:val="000000"/>
                <w:lang w:eastAsia="it-IT"/>
              </w:rPr>
            </w:pPr>
            <w:r>
              <w:rPr>
                <w:rFonts w:ascii="Palatino Linotype" w:eastAsia="Times New Roman" w:hAnsi="Palatino Linotype" w:cs="Times New Roman"/>
                <w:b/>
                <w:bCs/>
                <w:color w:val="000000"/>
                <w:lang w:eastAsia="it-IT"/>
              </w:rPr>
              <w:t>201</w:t>
            </w:r>
            <w:r w:rsidR="00DC251E">
              <w:rPr>
                <w:rFonts w:ascii="Palatino Linotype" w:eastAsia="Times New Roman" w:hAnsi="Palatino Linotype" w:cs="Times New Roman"/>
                <w:b/>
                <w:bCs/>
                <w:color w:val="000000"/>
                <w:lang w:eastAsia="it-IT"/>
              </w:rPr>
              <w:t>6</w:t>
            </w:r>
          </w:p>
        </w:tc>
        <w:tc>
          <w:tcPr>
            <w:tcW w:w="1337" w:type="dxa"/>
            <w:tcBorders>
              <w:top w:val="single" w:sz="8" w:space="0" w:color="auto"/>
              <w:left w:val="nil"/>
              <w:bottom w:val="single" w:sz="8" w:space="0" w:color="auto"/>
              <w:right w:val="single" w:sz="8" w:space="0" w:color="auto"/>
            </w:tcBorders>
            <w:shd w:val="clear" w:color="auto" w:fill="auto"/>
            <w:noWrap/>
            <w:vAlign w:val="center"/>
            <w:hideMark/>
          </w:tcPr>
          <w:p w:rsidR="00AB7CA9" w:rsidRPr="0088048F" w:rsidRDefault="00AB7CA9" w:rsidP="00DC251E">
            <w:pPr>
              <w:spacing w:after="0" w:line="240" w:lineRule="auto"/>
              <w:jc w:val="center"/>
              <w:rPr>
                <w:rFonts w:ascii="Palatino Linotype" w:eastAsia="Times New Roman" w:hAnsi="Palatino Linotype" w:cs="Times New Roman"/>
                <w:b/>
                <w:bCs/>
                <w:color w:val="000000"/>
                <w:lang w:eastAsia="it-IT"/>
              </w:rPr>
            </w:pPr>
            <w:r w:rsidRPr="0088048F">
              <w:rPr>
                <w:rFonts w:ascii="Palatino Linotype" w:eastAsia="Times New Roman" w:hAnsi="Palatino Linotype" w:cs="Times New Roman"/>
                <w:b/>
                <w:bCs/>
                <w:color w:val="000000"/>
                <w:lang w:eastAsia="it-IT"/>
              </w:rPr>
              <w:t>201</w:t>
            </w:r>
            <w:r w:rsidR="00DC251E">
              <w:rPr>
                <w:rFonts w:ascii="Palatino Linotype" w:eastAsia="Times New Roman" w:hAnsi="Palatino Linotype" w:cs="Times New Roman"/>
                <w:b/>
                <w:bCs/>
                <w:color w:val="000000"/>
                <w:lang w:eastAsia="it-IT"/>
              </w:rPr>
              <w:t>5</w:t>
            </w:r>
          </w:p>
        </w:tc>
      </w:tr>
      <w:tr w:rsidR="00AB7CA9" w:rsidRPr="0088048F" w:rsidTr="00AB7CA9">
        <w:trPr>
          <w:trHeight w:val="314"/>
        </w:trPr>
        <w:tc>
          <w:tcPr>
            <w:tcW w:w="6506" w:type="dxa"/>
            <w:tcBorders>
              <w:top w:val="nil"/>
              <w:left w:val="single" w:sz="8" w:space="0" w:color="auto"/>
              <w:bottom w:val="nil"/>
              <w:right w:val="nil"/>
            </w:tcBorders>
            <w:shd w:val="clear" w:color="auto" w:fill="auto"/>
            <w:noWrap/>
            <w:vAlign w:val="center"/>
          </w:tcPr>
          <w:p w:rsidR="00AB7CA9" w:rsidRPr="0088048F" w:rsidRDefault="00AB7CA9" w:rsidP="0088048F">
            <w:pPr>
              <w:spacing w:after="0" w:line="240" w:lineRule="auto"/>
              <w:rPr>
                <w:rFonts w:ascii="Palatino Linotype" w:eastAsia="Times New Roman" w:hAnsi="Palatino Linotype" w:cs="Times New Roman"/>
                <w:color w:val="000000"/>
                <w:lang w:eastAsia="it-IT"/>
              </w:rPr>
            </w:pPr>
            <w:r>
              <w:rPr>
                <w:rFonts w:ascii="Palatino Linotype" w:eastAsia="Times New Roman" w:hAnsi="Palatino Linotype" w:cs="Times New Roman"/>
                <w:color w:val="000000"/>
                <w:lang w:eastAsia="it-IT"/>
              </w:rPr>
              <w:t>Crediti v/soci per versamenti ancora dovuti</w:t>
            </w:r>
          </w:p>
        </w:tc>
        <w:tc>
          <w:tcPr>
            <w:tcW w:w="1337" w:type="dxa"/>
            <w:tcBorders>
              <w:top w:val="nil"/>
              <w:left w:val="nil"/>
              <w:bottom w:val="nil"/>
              <w:right w:val="nil"/>
            </w:tcBorders>
            <w:shd w:val="clear" w:color="auto" w:fill="auto"/>
            <w:noWrap/>
            <w:vAlign w:val="center"/>
          </w:tcPr>
          <w:p w:rsidR="00AB7CA9" w:rsidRDefault="00AB7CA9" w:rsidP="0088048F">
            <w:pPr>
              <w:spacing w:after="0" w:line="240" w:lineRule="auto"/>
              <w:jc w:val="right"/>
              <w:rPr>
                <w:rFonts w:ascii="Palatino Linotype" w:eastAsia="Times New Roman" w:hAnsi="Palatino Linotype" w:cs="Times New Roman"/>
                <w:color w:val="000000"/>
                <w:lang w:eastAsia="it-IT"/>
              </w:rPr>
            </w:pPr>
            <w:r>
              <w:rPr>
                <w:rFonts w:ascii="Palatino Linotype" w:eastAsia="Times New Roman" w:hAnsi="Palatino Linotype" w:cs="Times New Roman"/>
                <w:color w:val="000000"/>
                <w:lang w:eastAsia="it-IT"/>
              </w:rPr>
              <w:t>10.388</w:t>
            </w:r>
          </w:p>
        </w:tc>
        <w:tc>
          <w:tcPr>
            <w:tcW w:w="1337" w:type="dxa"/>
            <w:tcBorders>
              <w:top w:val="nil"/>
              <w:left w:val="nil"/>
              <w:bottom w:val="nil"/>
              <w:right w:val="single" w:sz="8" w:space="0" w:color="auto"/>
            </w:tcBorders>
            <w:shd w:val="clear" w:color="auto" w:fill="auto"/>
            <w:noWrap/>
            <w:vAlign w:val="center"/>
          </w:tcPr>
          <w:p w:rsidR="00AB7CA9" w:rsidRPr="0088048F" w:rsidRDefault="00AB7CA9" w:rsidP="009C7CAC">
            <w:pPr>
              <w:spacing w:after="0" w:line="240" w:lineRule="auto"/>
              <w:jc w:val="right"/>
              <w:rPr>
                <w:rFonts w:ascii="Palatino Linotype" w:eastAsia="Times New Roman" w:hAnsi="Palatino Linotype" w:cs="Times New Roman"/>
                <w:color w:val="000000"/>
                <w:lang w:eastAsia="it-IT"/>
              </w:rPr>
            </w:pPr>
            <w:r>
              <w:rPr>
                <w:rFonts w:ascii="Palatino Linotype" w:eastAsia="Times New Roman" w:hAnsi="Palatino Linotype" w:cs="Times New Roman"/>
                <w:color w:val="000000"/>
                <w:lang w:eastAsia="it-IT"/>
              </w:rPr>
              <w:t>10.388</w:t>
            </w:r>
          </w:p>
        </w:tc>
      </w:tr>
      <w:tr w:rsidR="00AB7CA9" w:rsidRPr="0088048F" w:rsidTr="00AB7CA9">
        <w:trPr>
          <w:trHeight w:val="314"/>
        </w:trPr>
        <w:tc>
          <w:tcPr>
            <w:tcW w:w="6506" w:type="dxa"/>
            <w:tcBorders>
              <w:top w:val="nil"/>
              <w:left w:val="single" w:sz="8" w:space="0" w:color="auto"/>
              <w:bottom w:val="nil"/>
              <w:right w:val="nil"/>
            </w:tcBorders>
            <w:shd w:val="clear" w:color="auto" w:fill="auto"/>
            <w:noWrap/>
            <w:vAlign w:val="center"/>
            <w:hideMark/>
          </w:tcPr>
          <w:p w:rsidR="00AB7CA9" w:rsidRPr="0088048F" w:rsidRDefault="00AB7CA9" w:rsidP="0088048F">
            <w:pPr>
              <w:spacing w:after="0" w:line="240" w:lineRule="auto"/>
              <w:rPr>
                <w:rFonts w:ascii="Palatino Linotype" w:eastAsia="Times New Roman" w:hAnsi="Palatino Linotype" w:cs="Times New Roman"/>
                <w:color w:val="000000"/>
                <w:lang w:eastAsia="it-IT"/>
              </w:rPr>
            </w:pPr>
            <w:r w:rsidRPr="0088048F">
              <w:rPr>
                <w:rFonts w:ascii="Palatino Linotype" w:eastAsia="Times New Roman" w:hAnsi="Palatino Linotype" w:cs="Times New Roman"/>
                <w:color w:val="000000"/>
                <w:lang w:eastAsia="it-IT"/>
              </w:rPr>
              <w:t>Immobilizzazioni</w:t>
            </w:r>
          </w:p>
        </w:tc>
        <w:tc>
          <w:tcPr>
            <w:tcW w:w="1337" w:type="dxa"/>
            <w:tcBorders>
              <w:top w:val="nil"/>
              <w:left w:val="nil"/>
              <w:bottom w:val="nil"/>
              <w:right w:val="nil"/>
            </w:tcBorders>
            <w:shd w:val="clear" w:color="auto" w:fill="auto"/>
            <w:noWrap/>
            <w:vAlign w:val="center"/>
          </w:tcPr>
          <w:p w:rsidR="00AB7CA9" w:rsidRPr="0088048F" w:rsidRDefault="00333572" w:rsidP="00333572">
            <w:pPr>
              <w:spacing w:after="0" w:line="240" w:lineRule="auto"/>
              <w:jc w:val="right"/>
              <w:rPr>
                <w:rFonts w:ascii="Palatino Linotype" w:eastAsia="Times New Roman" w:hAnsi="Palatino Linotype" w:cs="Times New Roman"/>
                <w:color w:val="000000"/>
                <w:lang w:eastAsia="it-IT"/>
              </w:rPr>
            </w:pPr>
            <w:r>
              <w:rPr>
                <w:rFonts w:ascii="Palatino Linotype" w:eastAsia="Times New Roman" w:hAnsi="Palatino Linotype" w:cs="Times New Roman"/>
                <w:color w:val="000000"/>
                <w:lang w:eastAsia="it-IT"/>
              </w:rPr>
              <w:t>775</w:t>
            </w:r>
          </w:p>
        </w:tc>
        <w:tc>
          <w:tcPr>
            <w:tcW w:w="1337" w:type="dxa"/>
            <w:tcBorders>
              <w:top w:val="nil"/>
              <w:left w:val="nil"/>
              <w:bottom w:val="nil"/>
              <w:right w:val="single" w:sz="8" w:space="0" w:color="auto"/>
            </w:tcBorders>
            <w:shd w:val="clear" w:color="auto" w:fill="auto"/>
            <w:noWrap/>
            <w:vAlign w:val="center"/>
            <w:hideMark/>
          </w:tcPr>
          <w:p w:rsidR="00AB7CA9" w:rsidRPr="0088048F" w:rsidRDefault="00DC251E" w:rsidP="009C7CAC">
            <w:pPr>
              <w:spacing w:after="0" w:line="240" w:lineRule="auto"/>
              <w:jc w:val="right"/>
              <w:rPr>
                <w:rFonts w:ascii="Palatino Linotype" w:eastAsia="Times New Roman" w:hAnsi="Palatino Linotype" w:cs="Times New Roman"/>
                <w:color w:val="000000"/>
                <w:lang w:eastAsia="it-IT"/>
              </w:rPr>
            </w:pPr>
            <w:r>
              <w:rPr>
                <w:rFonts w:ascii="Palatino Linotype" w:eastAsia="Times New Roman" w:hAnsi="Palatino Linotype" w:cs="Times New Roman"/>
                <w:color w:val="000000"/>
                <w:lang w:eastAsia="it-IT"/>
              </w:rPr>
              <w:t>1.665</w:t>
            </w:r>
          </w:p>
        </w:tc>
      </w:tr>
      <w:tr w:rsidR="00AB7CA9" w:rsidRPr="0088048F" w:rsidTr="00AB7CA9">
        <w:trPr>
          <w:trHeight w:val="314"/>
        </w:trPr>
        <w:tc>
          <w:tcPr>
            <w:tcW w:w="6506" w:type="dxa"/>
            <w:tcBorders>
              <w:top w:val="nil"/>
              <w:left w:val="single" w:sz="8" w:space="0" w:color="auto"/>
              <w:bottom w:val="nil"/>
              <w:right w:val="nil"/>
            </w:tcBorders>
            <w:shd w:val="clear" w:color="auto" w:fill="auto"/>
            <w:noWrap/>
            <w:vAlign w:val="center"/>
            <w:hideMark/>
          </w:tcPr>
          <w:p w:rsidR="00AB7CA9" w:rsidRPr="0088048F" w:rsidRDefault="00AB7CA9" w:rsidP="0088048F">
            <w:pPr>
              <w:spacing w:after="0" w:line="240" w:lineRule="auto"/>
              <w:rPr>
                <w:rFonts w:ascii="Palatino Linotype" w:eastAsia="Times New Roman" w:hAnsi="Palatino Linotype" w:cs="Times New Roman"/>
                <w:color w:val="000000"/>
                <w:lang w:eastAsia="it-IT"/>
              </w:rPr>
            </w:pPr>
            <w:r w:rsidRPr="0088048F">
              <w:rPr>
                <w:rFonts w:ascii="Palatino Linotype" w:eastAsia="Times New Roman" w:hAnsi="Palatino Linotype" w:cs="Times New Roman"/>
                <w:color w:val="000000"/>
                <w:lang w:eastAsia="it-IT"/>
              </w:rPr>
              <w:t>Attivo Circolante</w:t>
            </w:r>
          </w:p>
        </w:tc>
        <w:tc>
          <w:tcPr>
            <w:tcW w:w="1337" w:type="dxa"/>
            <w:tcBorders>
              <w:top w:val="nil"/>
              <w:left w:val="nil"/>
              <w:bottom w:val="nil"/>
              <w:right w:val="nil"/>
            </w:tcBorders>
            <w:shd w:val="clear" w:color="auto" w:fill="auto"/>
            <w:noWrap/>
            <w:vAlign w:val="center"/>
          </w:tcPr>
          <w:p w:rsidR="00AB7CA9" w:rsidRPr="0088048F" w:rsidRDefault="00333572" w:rsidP="0088048F">
            <w:pPr>
              <w:spacing w:after="0" w:line="240" w:lineRule="auto"/>
              <w:jc w:val="right"/>
              <w:rPr>
                <w:rFonts w:ascii="Palatino Linotype" w:eastAsia="Times New Roman" w:hAnsi="Palatino Linotype" w:cs="Times New Roman"/>
                <w:color w:val="000000"/>
                <w:lang w:eastAsia="it-IT"/>
              </w:rPr>
            </w:pPr>
            <w:r>
              <w:rPr>
                <w:rFonts w:ascii="Palatino Linotype" w:eastAsia="Times New Roman" w:hAnsi="Palatino Linotype" w:cs="Times New Roman"/>
                <w:color w:val="000000"/>
                <w:lang w:eastAsia="it-IT"/>
              </w:rPr>
              <w:t>267.871</w:t>
            </w:r>
          </w:p>
        </w:tc>
        <w:tc>
          <w:tcPr>
            <w:tcW w:w="1337" w:type="dxa"/>
            <w:tcBorders>
              <w:top w:val="nil"/>
              <w:left w:val="nil"/>
              <w:bottom w:val="nil"/>
              <w:right w:val="single" w:sz="8" w:space="0" w:color="auto"/>
            </w:tcBorders>
            <w:shd w:val="clear" w:color="auto" w:fill="auto"/>
            <w:noWrap/>
            <w:vAlign w:val="center"/>
            <w:hideMark/>
          </w:tcPr>
          <w:p w:rsidR="00AB7CA9" w:rsidRPr="0088048F" w:rsidRDefault="00DC251E" w:rsidP="00AB7CA9">
            <w:pPr>
              <w:spacing w:after="0" w:line="240" w:lineRule="auto"/>
              <w:jc w:val="right"/>
              <w:rPr>
                <w:rFonts w:ascii="Palatino Linotype" w:eastAsia="Times New Roman" w:hAnsi="Palatino Linotype" w:cs="Times New Roman"/>
                <w:color w:val="000000"/>
                <w:lang w:eastAsia="it-IT"/>
              </w:rPr>
            </w:pPr>
            <w:r>
              <w:rPr>
                <w:rFonts w:ascii="Palatino Linotype" w:eastAsia="Times New Roman" w:hAnsi="Palatino Linotype" w:cs="Times New Roman"/>
                <w:color w:val="000000"/>
                <w:lang w:eastAsia="it-IT"/>
              </w:rPr>
              <w:t>238.251</w:t>
            </w:r>
          </w:p>
        </w:tc>
      </w:tr>
      <w:tr w:rsidR="00AB7CA9" w:rsidRPr="0088048F" w:rsidTr="00AB7CA9">
        <w:trPr>
          <w:trHeight w:val="314"/>
        </w:trPr>
        <w:tc>
          <w:tcPr>
            <w:tcW w:w="6506" w:type="dxa"/>
            <w:tcBorders>
              <w:top w:val="nil"/>
              <w:left w:val="single" w:sz="8" w:space="0" w:color="auto"/>
              <w:bottom w:val="nil"/>
              <w:right w:val="nil"/>
            </w:tcBorders>
            <w:shd w:val="clear" w:color="auto" w:fill="auto"/>
            <w:noWrap/>
            <w:vAlign w:val="center"/>
            <w:hideMark/>
          </w:tcPr>
          <w:p w:rsidR="00AB7CA9" w:rsidRPr="0088048F" w:rsidRDefault="00AB7CA9" w:rsidP="0088048F">
            <w:pPr>
              <w:spacing w:after="0" w:line="240" w:lineRule="auto"/>
              <w:rPr>
                <w:rFonts w:ascii="Palatino Linotype" w:eastAsia="Times New Roman" w:hAnsi="Palatino Linotype" w:cs="Times New Roman"/>
                <w:color w:val="000000"/>
                <w:lang w:eastAsia="it-IT"/>
              </w:rPr>
            </w:pPr>
            <w:r w:rsidRPr="0088048F">
              <w:rPr>
                <w:rFonts w:ascii="Palatino Linotype" w:eastAsia="Times New Roman" w:hAnsi="Palatino Linotype" w:cs="Times New Roman"/>
                <w:color w:val="000000"/>
                <w:lang w:eastAsia="it-IT"/>
              </w:rPr>
              <w:t>Ratei e risconti</w:t>
            </w:r>
          </w:p>
        </w:tc>
        <w:tc>
          <w:tcPr>
            <w:tcW w:w="1337" w:type="dxa"/>
            <w:tcBorders>
              <w:top w:val="nil"/>
              <w:left w:val="nil"/>
              <w:bottom w:val="nil"/>
              <w:right w:val="nil"/>
            </w:tcBorders>
            <w:shd w:val="clear" w:color="auto" w:fill="auto"/>
            <w:noWrap/>
            <w:vAlign w:val="center"/>
          </w:tcPr>
          <w:p w:rsidR="00AB7CA9" w:rsidRPr="0088048F" w:rsidRDefault="00333572" w:rsidP="00AB7CA9">
            <w:pPr>
              <w:spacing w:after="0" w:line="240" w:lineRule="auto"/>
              <w:jc w:val="right"/>
              <w:rPr>
                <w:rFonts w:ascii="Palatino Linotype" w:eastAsia="Times New Roman" w:hAnsi="Palatino Linotype" w:cs="Times New Roman"/>
                <w:color w:val="000000"/>
                <w:lang w:eastAsia="it-IT"/>
              </w:rPr>
            </w:pPr>
            <w:r>
              <w:rPr>
                <w:rFonts w:ascii="Palatino Linotype" w:eastAsia="Times New Roman" w:hAnsi="Palatino Linotype" w:cs="Times New Roman"/>
                <w:color w:val="000000"/>
                <w:lang w:eastAsia="it-IT"/>
              </w:rPr>
              <w:t>294</w:t>
            </w:r>
          </w:p>
        </w:tc>
        <w:tc>
          <w:tcPr>
            <w:tcW w:w="1337" w:type="dxa"/>
            <w:tcBorders>
              <w:top w:val="nil"/>
              <w:left w:val="nil"/>
              <w:bottom w:val="nil"/>
              <w:right w:val="single" w:sz="8" w:space="0" w:color="auto"/>
            </w:tcBorders>
            <w:shd w:val="clear" w:color="auto" w:fill="auto"/>
            <w:noWrap/>
            <w:vAlign w:val="center"/>
            <w:hideMark/>
          </w:tcPr>
          <w:p w:rsidR="00AB7CA9" w:rsidRPr="0088048F" w:rsidRDefault="00AB7CA9" w:rsidP="00DC251E">
            <w:pPr>
              <w:spacing w:after="0" w:line="240" w:lineRule="auto"/>
              <w:jc w:val="right"/>
              <w:rPr>
                <w:rFonts w:ascii="Palatino Linotype" w:eastAsia="Times New Roman" w:hAnsi="Palatino Linotype" w:cs="Times New Roman"/>
                <w:color w:val="000000"/>
                <w:lang w:eastAsia="it-IT"/>
              </w:rPr>
            </w:pPr>
            <w:r w:rsidRPr="0088048F">
              <w:rPr>
                <w:rFonts w:ascii="Palatino Linotype" w:eastAsia="Times New Roman" w:hAnsi="Palatino Linotype" w:cs="Times New Roman"/>
                <w:color w:val="000000"/>
                <w:lang w:eastAsia="it-IT"/>
              </w:rPr>
              <w:t>50</w:t>
            </w:r>
            <w:r w:rsidR="00DC251E">
              <w:rPr>
                <w:rFonts w:ascii="Palatino Linotype" w:eastAsia="Times New Roman" w:hAnsi="Palatino Linotype" w:cs="Times New Roman"/>
                <w:color w:val="000000"/>
                <w:lang w:eastAsia="it-IT"/>
              </w:rPr>
              <w:t>6</w:t>
            </w:r>
          </w:p>
        </w:tc>
      </w:tr>
      <w:tr w:rsidR="00AB7CA9" w:rsidRPr="0088048F" w:rsidTr="00AB7CA9">
        <w:trPr>
          <w:trHeight w:val="343"/>
        </w:trPr>
        <w:tc>
          <w:tcPr>
            <w:tcW w:w="6506" w:type="dxa"/>
            <w:tcBorders>
              <w:top w:val="nil"/>
              <w:left w:val="single" w:sz="8" w:space="0" w:color="auto"/>
              <w:bottom w:val="nil"/>
              <w:right w:val="nil"/>
            </w:tcBorders>
            <w:shd w:val="clear" w:color="auto" w:fill="auto"/>
            <w:noWrap/>
            <w:vAlign w:val="center"/>
            <w:hideMark/>
          </w:tcPr>
          <w:p w:rsidR="00AB7CA9" w:rsidRPr="0088048F" w:rsidRDefault="00AB7CA9" w:rsidP="0088048F">
            <w:pPr>
              <w:spacing w:after="0" w:line="240" w:lineRule="auto"/>
              <w:rPr>
                <w:rFonts w:ascii="Palatino Linotype" w:eastAsia="Times New Roman" w:hAnsi="Palatino Linotype" w:cs="Times New Roman"/>
                <w:b/>
                <w:bCs/>
                <w:color w:val="000000"/>
                <w:lang w:eastAsia="it-IT"/>
              </w:rPr>
            </w:pPr>
            <w:r w:rsidRPr="0088048F">
              <w:rPr>
                <w:rFonts w:ascii="Palatino Linotype" w:eastAsia="Times New Roman" w:hAnsi="Palatino Linotype" w:cs="Times New Roman"/>
                <w:b/>
                <w:bCs/>
                <w:color w:val="000000"/>
                <w:lang w:eastAsia="it-IT"/>
              </w:rPr>
              <w:t>Totale attivo</w:t>
            </w:r>
          </w:p>
        </w:tc>
        <w:tc>
          <w:tcPr>
            <w:tcW w:w="1337" w:type="dxa"/>
            <w:tcBorders>
              <w:top w:val="nil"/>
              <w:left w:val="nil"/>
              <w:bottom w:val="double" w:sz="6" w:space="0" w:color="auto"/>
              <w:right w:val="nil"/>
            </w:tcBorders>
            <w:shd w:val="clear" w:color="auto" w:fill="auto"/>
            <w:noWrap/>
            <w:vAlign w:val="center"/>
          </w:tcPr>
          <w:p w:rsidR="00AB7CA9" w:rsidRPr="0088048F" w:rsidRDefault="00333572" w:rsidP="0088048F">
            <w:pPr>
              <w:spacing w:after="0" w:line="240" w:lineRule="auto"/>
              <w:jc w:val="right"/>
              <w:rPr>
                <w:rFonts w:ascii="Palatino Linotype" w:eastAsia="Times New Roman" w:hAnsi="Palatino Linotype" w:cs="Times New Roman"/>
                <w:b/>
                <w:bCs/>
                <w:color w:val="000000"/>
                <w:lang w:eastAsia="it-IT"/>
              </w:rPr>
            </w:pPr>
            <w:r>
              <w:rPr>
                <w:rFonts w:ascii="Palatino Linotype" w:eastAsia="Times New Roman" w:hAnsi="Palatino Linotype" w:cs="Times New Roman"/>
                <w:b/>
                <w:bCs/>
                <w:color w:val="000000"/>
                <w:lang w:eastAsia="it-IT"/>
              </w:rPr>
              <w:t>279.328</w:t>
            </w:r>
          </w:p>
        </w:tc>
        <w:tc>
          <w:tcPr>
            <w:tcW w:w="1337" w:type="dxa"/>
            <w:tcBorders>
              <w:top w:val="nil"/>
              <w:left w:val="nil"/>
              <w:bottom w:val="double" w:sz="6" w:space="0" w:color="auto"/>
              <w:right w:val="single" w:sz="8" w:space="0" w:color="auto"/>
            </w:tcBorders>
            <w:shd w:val="clear" w:color="auto" w:fill="auto"/>
            <w:noWrap/>
            <w:vAlign w:val="center"/>
            <w:hideMark/>
          </w:tcPr>
          <w:p w:rsidR="00AB7CA9" w:rsidRPr="0088048F" w:rsidRDefault="00333572" w:rsidP="009C7CAC">
            <w:pPr>
              <w:spacing w:after="0" w:line="240" w:lineRule="auto"/>
              <w:jc w:val="right"/>
              <w:rPr>
                <w:rFonts w:ascii="Palatino Linotype" w:eastAsia="Times New Roman" w:hAnsi="Palatino Linotype" w:cs="Times New Roman"/>
                <w:b/>
                <w:bCs/>
                <w:color w:val="000000"/>
                <w:lang w:eastAsia="it-IT"/>
              </w:rPr>
            </w:pPr>
            <w:r>
              <w:rPr>
                <w:rFonts w:ascii="Palatino Linotype" w:eastAsia="Times New Roman" w:hAnsi="Palatino Linotype" w:cs="Times New Roman"/>
                <w:b/>
                <w:bCs/>
                <w:color w:val="000000"/>
                <w:lang w:eastAsia="it-IT"/>
              </w:rPr>
              <w:t>250.810</w:t>
            </w:r>
          </w:p>
        </w:tc>
      </w:tr>
      <w:tr w:rsidR="00AB7CA9" w:rsidRPr="0088048F" w:rsidTr="00AB7CA9">
        <w:trPr>
          <w:trHeight w:val="328"/>
        </w:trPr>
        <w:tc>
          <w:tcPr>
            <w:tcW w:w="6506" w:type="dxa"/>
            <w:tcBorders>
              <w:top w:val="nil"/>
              <w:left w:val="single" w:sz="8" w:space="0" w:color="auto"/>
              <w:bottom w:val="nil"/>
              <w:right w:val="nil"/>
            </w:tcBorders>
            <w:shd w:val="clear" w:color="auto" w:fill="auto"/>
            <w:noWrap/>
            <w:vAlign w:val="center"/>
            <w:hideMark/>
          </w:tcPr>
          <w:p w:rsidR="00AB7CA9" w:rsidRPr="0088048F" w:rsidRDefault="00AB7CA9" w:rsidP="0088048F">
            <w:pPr>
              <w:spacing w:after="0" w:line="240" w:lineRule="auto"/>
              <w:rPr>
                <w:rFonts w:ascii="Palatino Linotype" w:eastAsia="Times New Roman" w:hAnsi="Palatino Linotype" w:cs="Times New Roman"/>
                <w:color w:val="000000"/>
                <w:lang w:eastAsia="it-IT"/>
              </w:rPr>
            </w:pPr>
            <w:r w:rsidRPr="0088048F">
              <w:rPr>
                <w:rFonts w:ascii="Palatino Linotype" w:eastAsia="Times New Roman" w:hAnsi="Palatino Linotype" w:cs="Times New Roman"/>
                <w:color w:val="000000"/>
                <w:lang w:eastAsia="it-IT"/>
              </w:rPr>
              <w:t>Patrimonio netto</w:t>
            </w:r>
          </w:p>
        </w:tc>
        <w:tc>
          <w:tcPr>
            <w:tcW w:w="1337" w:type="dxa"/>
            <w:tcBorders>
              <w:top w:val="nil"/>
              <w:left w:val="nil"/>
              <w:bottom w:val="nil"/>
              <w:right w:val="nil"/>
            </w:tcBorders>
            <w:shd w:val="clear" w:color="auto" w:fill="auto"/>
            <w:noWrap/>
            <w:vAlign w:val="center"/>
          </w:tcPr>
          <w:p w:rsidR="00AB7CA9" w:rsidRPr="0088048F" w:rsidRDefault="000003A4" w:rsidP="0088048F">
            <w:pPr>
              <w:spacing w:after="0" w:line="240" w:lineRule="auto"/>
              <w:jc w:val="right"/>
              <w:rPr>
                <w:rFonts w:ascii="Palatino Linotype" w:eastAsia="Times New Roman" w:hAnsi="Palatino Linotype" w:cs="Times New Roman"/>
                <w:color w:val="000000"/>
                <w:lang w:eastAsia="it-IT"/>
              </w:rPr>
            </w:pPr>
            <w:r>
              <w:rPr>
                <w:rFonts w:ascii="Palatino Linotype" w:eastAsia="Times New Roman" w:hAnsi="Palatino Linotype" w:cs="Times New Roman"/>
                <w:color w:val="000000"/>
                <w:lang w:eastAsia="it-IT"/>
              </w:rPr>
              <w:t>81.157</w:t>
            </w:r>
          </w:p>
        </w:tc>
        <w:tc>
          <w:tcPr>
            <w:tcW w:w="1337" w:type="dxa"/>
            <w:tcBorders>
              <w:top w:val="nil"/>
              <w:left w:val="nil"/>
              <w:bottom w:val="nil"/>
              <w:right w:val="single" w:sz="8" w:space="0" w:color="auto"/>
            </w:tcBorders>
            <w:shd w:val="clear" w:color="auto" w:fill="auto"/>
            <w:noWrap/>
            <w:vAlign w:val="center"/>
            <w:hideMark/>
          </w:tcPr>
          <w:p w:rsidR="00AB7CA9" w:rsidRPr="0088048F" w:rsidRDefault="000003A4" w:rsidP="009C7CAC">
            <w:pPr>
              <w:spacing w:after="0" w:line="240" w:lineRule="auto"/>
              <w:jc w:val="right"/>
              <w:rPr>
                <w:rFonts w:ascii="Palatino Linotype" w:eastAsia="Times New Roman" w:hAnsi="Palatino Linotype" w:cs="Times New Roman"/>
                <w:color w:val="000000"/>
                <w:lang w:eastAsia="it-IT"/>
              </w:rPr>
            </w:pPr>
            <w:r>
              <w:rPr>
                <w:rFonts w:ascii="Palatino Linotype" w:eastAsia="Times New Roman" w:hAnsi="Palatino Linotype" w:cs="Times New Roman"/>
                <w:color w:val="000000"/>
                <w:lang w:eastAsia="it-IT"/>
              </w:rPr>
              <w:t>79.339</w:t>
            </w:r>
          </w:p>
        </w:tc>
      </w:tr>
      <w:tr w:rsidR="00AB7CA9" w:rsidRPr="0088048F" w:rsidTr="00AB7CA9">
        <w:trPr>
          <w:trHeight w:val="314"/>
        </w:trPr>
        <w:tc>
          <w:tcPr>
            <w:tcW w:w="6506" w:type="dxa"/>
            <w:tcBorders>
              <w:top w:val="nil"/>
              <w:left w:val="single" w:sz="8" w:space="0" w:color="auto"/>
              <w:bottom w:val="nil"/>
              <w:right w:val="nil"/>
            </w:tcBorders>
            <w:shd w:val="clear" w:color="auto" w:fill="auto"/>
            <w:noWrap/>
            <w:vAlign w:val="center"/>
            <w:hideMark/>
          </w:tcPr>
          <w:p w:rsidR="00AB7CA9" w:rsidRPr="0088048F" w:rsidRDefault="00AB7CA9" w:rsidP="0088048F">
            <w:pPr>
              <w:spacing w:after="0" w:line="240" w:lineRule="auto"/>
              <w:rPr>
                <w:rFonts w:ascii="Palatino Linotype" w:eastAsia="Times New Roman" w:hAnsi="Palatino Linotype" w:cs="Times New Roman"/>
                <w:color w:val="000000"/>
                <w:lang w:eastAsia="it-IT"/>
              </w:rPr>
            </w:pPr>
            <w:r w:rsidRPr="0088048F">
              <w:rPr>
                <w:rFonts w:ascii="Palatino Linotype" w:eastAsia="Times New Roman" w:hAnsi="Palatino Linotype" w:cs="Times New Roman"/>
                <w:color w:val="000000"/>
                <w:lang w:eastAsia="it-IT"/>
              </w:rPr>
              <w:t>Trattamento fine rapporto</w:t>
            </w:r>
          </w:p>
        </w:tc>
        <w:tc>
          <w:tcPr>
            <w:tcW w:w="1337" w:type="dxa"/>
            <w:tcBorders>
              <w:top w:val="nil"/>
              <w:left w:val="nil"/>
              <w:bottom w:val="nil"/>
              <w:right w:val="nil"/>
            </w:tcBorders>
            <w:shd w:val="clear" w:color="auto" w:fill="auto"/>
            <w:noWrap/>
            <w:vAlign w:val="center"/>
          </w:tcPr>
          <w:p w:rsidR="00AB7CA9" w:rsidRPr="0088048F" w:rsidRDefault="000003A4" w:rsidP="0088048F">
            <w:pPr>
              <w:spacing w:after="0" w:line="240" w:lineRule="auto"/>
              <w:jc w:val="right"/>
              <w:rPr>
                <w:rFonts w:ascii="Palatino Linotype" w:eastAsia="Times New Roman" w:hAnsi="Palatino Linotype" w:cs="Times New Roman"/>
                <w:color w:val="000000"/>
                <w:lang w:eastAsia="it-IT"/>
              </w:rPr>
            </w:pPr>
            <w:r>
              <w:rPr>
                <w:rFonts w:ascii="Palatino Linotype" w:eastAsia="Times New Roman" w:hAnsi="Palatino Linotype" w:cs="Times New Roman"/>
                <w:color w:val="000000"/>
                <w:lang w:eastAsia="it-IT"/>
              </w:rPr>
              <w:t>35.514</w:t>
            </w:r>
          </w:p>
        </w:tc>
        <w:tc>
          <w:tcPr>
            <w:tcW w:w="1337" w:type="dxa"/>
            <w:tcBorders>
              <w:top w:val="nil"/>
              <w:left w:val="nil"/>
              <w:bottom w:val="nil"/>
              <w:right w:val="single" w:sz="8" w:space="0" w:color="auto"/>
            </w:tcBorders>
            <w:shd w:val="clear" w:color="auto" w:fill="auto"/>
            <w:noWrap/>
            <w:vAlign w:val="center"/>
            <w:hideMark/>
          </w:tcPr>
          <w:p w:rsidR="00AB7CA9" w:rsidRPr="0088048F" w:rsidRDefault="000003A4" w:rsidP="009C7CAC">
            <w:pPr>
              <w:spacing w:after="0" w:line="240" w:lineRule="auto"/>
              <w:jc w:val="right"/>
              <w:rPr>
                <w:rFonts w:ascii="Palatino Linotype" w:eastAsia="Times New Roman" w:hAnsi="Palatino Linotype" w:cs="Times New Roman"/>
                <w:color w:val="000000"/>
                <w:lang w:eastAsia="it-IT"/>
              </w:rPr>
            </w:pPr>
            <w:r>
              <w:rPr>
                <w:rFonts w:ascii="Palatino Linotype" w:eastAsia="Times New Roman" w:hAnsi="Palatino Linotype" w:cs="Times New Roman"/>
                <w:color w:val="000000"/>
                <w:lang w:eastAsia="it-IT"/>
              </w:rPr>
              <w:t>31.089</w:t>
            </w:r>
          </w:p>
        </w:tc>
      </w:tr>
      <w:tr w:rsidR="00AB7CA9" w:rsidRPr="0088048F" w:rsidTr="00AB7CA9">
        <w:trPr>
          <w:trHeight w:val="314"/>
        </w:trPr>
        <w:tc>
          <w:tcPr>
            <w:tcW w:w="6506" w:type="dxa"/>
            <w:tcBorders>
              <w:top w:val="nil"/>
              <w:left w:val="single" w:sz="8" w:space="0" w:color="auto"/>
              <w:bottom w:val="nil"/>
              <w:right w:val="nil"/>
            </w:tcBorders>
            <w:shd w:val="clear" w:color="auto" w:fill="auto"/>
            <w:noWrap/>
            <w:vAlign w:val="center"/>
            <w:hideMark/>
          </w:tcPr>
          <w:p w:rsidR="00AB7CA9" w:rsidRPr="0088048F" w:rsidRDefault="00AB7CA9" w:rsidP="0088048F">
            <w:pPr>
              <w:spacing w:after="0" w:line="240" w:lineRule="auto"/>
              <w:rPr>
                <w:rFonts w:ascii="Palatino Linotype" w:eastAsia="Times New Roman" w:hAnsi="Palatino Linotype" w:cs="Times New Roman"/>
                <w:color w:val="000000"/>
                <w:lang w:eastAsia="it-IT"/>
              </w:rPr>
            </w:pPr>
            <w:r w:rsidRPr="0088048F">
              <w:rPr>
                <w:rFonts w:ascii="Palatino Linotype" w:eastAsia="Times New Roman" w:hAnsi="Palatino Linotype" w:cs="Times New Roman"/>
                <w:color w:val="000000"/>
                <w:lang w:eastAsia="it-IT"/>
              </w:rPr>
              <w:t>Debiti</w:t>
            </w:r>
          </w:p>
        </w:tc>
        <w:tc>
          <w:tcPr>
            <w:tcW w:w="1337" w:type="dxa"/>
            <w:tcBorders>
              <w:top w:val="nil"/>
              <w:left w:val="nil"/>
              <w:bottom w:val="nil"/>
              <w:right w:val="nil"/>
            </w:tcBorders>
            <w:shd w:val="clear" w:color="auto" w:fill="auto"/>
            <w:noWrap/>
            <w:vAlign w:val="center"/>
          </w:tcPr>
          <w:p w:rsidR="00AB7CA9" w:rsidRPr="0088048F" w:rsidRDefault="000003A4" w:rsidP="000003A4">
            <w:pPr>
              <w:spacing w:after="0" w:line="240" w:lineRule="auto"/>
              <w:jc w:val="right"/>
              <w:rPr>
                <w:rFonts w:ascii="Palatino Linotype" w:eastAsia="Times New Roman" w:hAnsi="Palatino Linotype" w:cs="Times New Roman"/>
                <w:color w:val="000000"/>
                <w:lang w:eastAsia="it-IT"/>
              </w:rPr>
            </w:pPr>
            <w:r>
              <w:rPr>
                <w:rFonts w:ascii="Palatino Linotype" w:eastAsia="Times New Roman" w:hAnsi="Palatino Linotype" w:cs="Times New Roman"/>
                <w:color w:val="000000"/>
                <w:lang w:eastAsia="it-IT"/>
              </w:rPr>
              <w:t>162.657</w:t>
            </w:r>
          </w:p>
        </w:tc>
        <w:tc>
          <w:tcPr>
            <w:tcW w:w="1337" w:type="dxa"/>
            <w:tcBorders>
              <w:top w:val="nil"/>
              <w:left w:val="nil"/>
              <w:bottom w:val="nil"/>
              <w:right w:val="single" w:sz="8" w:space="0" w:color="auto"/>
            </w:tcBorders>
            <w:shd w:val="clear" w:color="auto" w:fill="auto"/>
            <w:noWrap/>
            <w:vAlign w:val="center"/>
            <w:hideMark/>
          </w:tcPr>
          <w:p w:rsidR="00AB7CA9" w:rsidRPr="0088048F" w:rsidRDefault="000003A4" w:rsidP="009C7CAC">
            <w:pPr>
              <w:spacing w:after="0" w:line="240" w:lineRule="auto"/>
              <w:jc w:val="right"/>
              <w:rPr>
                <w:rFonts w:ascii="Palatino Linotype" w:eastAsia="Times New Roman" w:hAnsi="Palatino Linotype" w:cs="Times New Roman"/>
                <w:color w:val="000000"/>
                <w:lang w:eastAsia="it-IT"/>
              </w:rPr>
            </w:pPr>
            <w:r>
              <w:rPr>
                <w:rFonts w:ascii="Palatino Linotype" w:eastAsia="Times New Roman" w:hAnsi="Palatino Linotype" w:cs="Times New Roman"/>
                <w:color w:val="000000"/>
                <w:lang w:eastAsia="it-IT"/>
              </w:rPr>
              <w:t>140.382</w:t>
            </w:r>
          </w:p>
        </w:tc>
      </w:tr>
      <w:tr w:rsidR="00AB7CA9" w:rsidRPr="0088048F" w:rsidTr="00AB7CA9">
        <w:trPr>
          <w:trHeight w:val="343"/>
        </w:trPr>
        <w:tc>
          <w:tcPr>
            <w:tcW w:w="6506" w:type="dxa"/>
            <w:tcBorders>
              <w:top w:val="nil"/>
              <w:left w:val="single" w:sz="8" w:space="0" w:color="auto"/>
              <w:bottom w:val="nil"/>
              <w:right w:val="nil"/>
            </w:tcBorders>
            <w:shd w:val="clear" w:color="auto" w:fill="auto"/>
            <w:noWrap/>
            <w:vAlign w:val="center"/>
            <w:hideMark/>
          </w:tcPr>
          <w:p w:rsidR="00AB7CA9" w:rsidRPr="0088048F" w:rsidRDefault="00AB7CA9" w:rsidP="0088048F">
            <w:pPr>
              <w:spacing w:after="0" w:line="240" w:lineRule="auto"/>
              <w:rPr>
                <w:rFonts w:ascii="Palatino Linotype" w:eastAsia="Times New Roman" w:hAnsi="Palatino Linotype" w:cs="Times New Roman"/>
                <w:color w:val="000000"/>
                <w:lang w:eastAsia="it-IT"/>
              </w:rPr>
            </w:pPr>
            <w:r w:rsidRPr="0088048F">
              <w:rPr>
                <w:rFonts w:ascii="Palatino Linotype" w:eastAsia="Times New Roman" w:hAnsi="Palatino Linotype" w:cs="Times New Roman"/>
                <w:color w:val="000000"/>
                <w:lang w:eastAsia="it-IT"/>
              </w:rPr>
              <w:t>Ratei e risconti</w:t>
            </w:r>
          </w:p>
        </w:tc>
        <w:tc>
          <w:tcPr>
            <w:tcW w:w="1337" w:type="dxa"/>
            <w:tcBorders>
              <w:top w:val="nil"/>
              <w:left w:val="nil"/>
              <w:bottom w:val="double" w:sz="6" w:space="0" w:color="auto"/>
              <w:right w:val="nil"/>
            </w:tcBorders>
            <w:shd w:val="clear" w:color="auto" w:fill="auto"/>
            <w:noWrap/>
            <w:vAlign w:val="center"/>
          </w:tcPr>
          <w:p w:rsidR="00AB7CA9" w:rsidRPr="0088048F" w:rsidRDefault="003E6829" w:rsidP="0088048F">
            <w:pPr>
              <w:spacing w:after="0" w:line="240" w:lineRule="auto"/>
              <w:jc w:val="right"/>
              <w:rPr>
                <w:rFonts w:ascii="Palatino Linotype" w:eastAsia="Times New Roman" w:hAnsi="Palatino Linotype" w:cs="Times New Roman"/>
                <w:b/>
                <w:bCs/>
                <w:color w:val="000000"/>
                <w:lang w:eastAsia="it-IT"/>
              </w:rPr>
            </w:pPr>
            <w:r>
              <w:rPr>
                <w:rFonts w:ascii="Palatino Linotype" w:eastAsia="Times New Roman" w:hAnsi="Palatino Linotype" w:cs="Times New Roman"/>
                <w:b/>
                <w:bCs/>
                <w:color w:val="000000"/>
                <w:lang w:eastAsia="it-IT"/>
              </w:rPr>
              <w:t>0</w:t>
            </w:r>
          </w:p>
        </w:tc>
        <w:tc>
          <w:tcPr>
            <w:tcW w:w="1337" w:type="dxa"/>
            <w:tcBorders>
              <w:top w:val="nil"/>
              <w:left w:val="nil"/>
              <w:bottom w:val="double" w:sz="6" w:space="0" w:color="auto"/>
              <w:right w:val="single" w:sz="8" w:space="0" w:color="auto"/>
            </w:tcBorders>
            <w:shd w:val="clear" w:color="auto" w:fill="auto"/>
            <w:noWrap/>
            <w:vAlign w:val="center"/>
            <w:hideMark/>
          </w:tcPr>
          <w:p w:rsidR="00AB7CA9" w:rsidRPr="0088048F" w:rsidRDefault="00AB7CA9" w:rsidP="009C7CAC">
            <w:pPr>
              <w:spacing w:after="0" w:line="240" w:lineRule="auto"/>
              <w:jc w:val="right"/>
              <w:rPr>
                <w:rFonts w:ascii="Palatino Linotype" w:eastAsia="Times New Roman" w:hAnsi="Palatino Linotype" w:cs="Times New Roman"/>
                <w:b/>
                <w:bCs/>
                <w:color w:val="000000"/>
                <w:lang w:eastAsia="it-IT"/>
              </w:rPr>
            </w:pPr>
            <w:r w:rsidRPr="0088048F">
              <w:rPr>
                <w:rFonts w:ascii="Palatino Linotype" w:eastAsia="Times New Roman" w:hAnsi="Palatino Linotype" w:cs="Times New Roman"/>
                <w:b/>
                <w:bCs/>
                <w:color w:val="000000"/>
                <w:lang w:eastAsia="it-IT"/>
              </w:rPr>
              <w:t>0</w:t>
            </w:r>
          </w:p>
        </w:tc>
      </w:tr>
      <w:tr w:rsidR="00AB7CA9" w:rsidRPr="0088048F" w:rsidTr="00AB7CA9">
        <w:trPr>
          <w:trHeight w:val="357"/>
        </w:trPr>
        <w:tc>
          <w:tcPr>
            <w:tcW w:w="6506" w:type="dxa"/>
            <w:tcBorders>
              <w:top w:val="nil"/>
              <w:left w:val="single" w:sz="8" w:space="0" w:color="auto"/>
              <w:bottom w:val="single" w:sz="8" w:space="0" w:color="auto"/>
              <w:right w:val="nil"/>
            </w:tcBorders>
            <w:shd w:val="clear" w:color="auto" w:fill="auto"/>
            <w:noWrap/>
            <w:vAlign w:val="center"/>
            <w:hideMark/>
          </w:tcPr>
          <w:p w:rsidR="00AB7CA9" w:rsidRPr="0088048F" w:rsidRDefault="00AB7CA9" w:rsidP="0088048F">
            <w:pPr>
              <w:spacing w:after="0" w:line="240" w:lineRule="auto"/>
              <w:rPr>
                <w:rFonts w:ascii="Palatino Linotype" w:eastAsia="Times New Roman" w:hAnsi="Palatino Linotype" w:cs="Times New Roman"/>
                <w:b/>
                <w:bCs/>
                <w:color w:val="000000"/>
                <w:lang w:eastAsia="it-IT"/>
              </w:rPr>
            </w:pPr>
            <w:r w:rsidRPr="0088048F">
              <w:rPr>
                <w:rFonts w:ascii="Palatino Linotype" w:eastAsia="Times New Roman" w:hAnsi="Palatino Linotype" w:cs="Times New Roman"/>
                <w:b/>
                <w:bCs/>
                <w:color w:val="000000"/>
                <w:lang w:eastAsia="it-IT"/>
              </w:rPr>
              <w:t>Totale passivo</w:t>
            </w:r>
          </w:p>
        </w:tc>
        <w:tc>
          <w:tcPr>
            <w:tcW w:w="1337" w:type="dxa"/>
            <w:tcBorders>
              <w:top w:val="nil"/>
              <w:left w:val="nil"/>
              <w:bottom w:val="single" w:sz="8" w:space="0" w:color="auto"/>
              <w:right w:val="nil"/>
            </w:tcBorders>
            <w:shd w:val="clear" w:color="auto" w:fill="auto"/>
            <w:noWrap/>
            <w:vAlign w:val="center"/>
          </w:tcPr>
          <w:p w:rsidR="00AB7CA9" w:rsidRPr="0088048F" w:rsidRDefault="000003A4" w:rsidP="0088048F">
            <w:pPr>
              <w:spacing w:after="0" w:line="240" w:lineRule="auto"/>
              <w:jc w:val="right"/>
              <w:rPr>
                <w:rFonts w:ascii="Palatino Linotype" w:eastAsia="Times New Roman" w:hAnsi="Palatino Linotype" w:cs="Times New Roman"/>
                <w:b/>
                <w:bCs/>
                <w:color w:val="000000"/>
                <w:lang w:eastAsia="it-IT"/>
              </w:rPr>
            </w:pPr>
            <w:r>
              <w:rPr>
                <w:rFonts w:ascii="Palatino Linotype" w:eastAsia="Times New Roman" w:hAnsi="Palatino Linotype" w:cs="Times New Roman"/>
                <w:b/>
                <w:bCs/>
                <w:color w:val="000000"/>
                <w:lang w:eastAsia="it-IT"/>
              </w:rPr>
              <w:t>279.328</w:t>
            </w:r>
          </w:p>
        </w:tc>
        <w:tc>
          <w:tcPr>
            <w:tcW w:w="1337" w:type="dxa"/>
            <w:tcBorders>
              <w:top w:val="nil"/>
              <w:left w:val="nil"/>
              <w:bottom w:val="single" w:sz="8" w:space="0" w:color="auto"/>
              <w:right w:val="single" w:sz="8" w:space="0" w:color="auto"/>
            </w:tcBorders>
            <w:shd w:val="clear" w:color="auto" w:fill="auto"/>
            <w:noWrap/>
            <w:vAlign w:val="center"/>
            <w:hideMark/>
          </w:tcPr>
          <w:p w:rsidR="00AB7CA9" w:rsidRPr="0088048F" w:rsidRDefault="00AB7CA9" w:rsidP="007E0B15">
            <w:pPr>
              <w:spacing w:after="0" w:line="240" w:lineRule="auto"/>
              <w:jc w:val="right"/>
              <w:rPr>
                <w:rFonts w:ascii="Palatino Linotype" w:eastAsia="Times New Roman" w:hAnsi="Palatino Linotype" w:cs="Times New Roman"/>
                <w:b/>
                <w:bCs/>
                <w:color w:val="000000"/>
                <w:lang w:eastAsia="it-IT"/>
              </w:rPr>
            </w:pPr>
            <w:r w:rsidRPr="0088048F">
              <w:rPr>
                <w:rFonts w:ascii="Palatino Linotype" w:eastAsia="Times New Roman" w:hAnsi="Palatino Linotype" w:cs="Times New Roman"/>
                <w:b/>
                <w:bCs/>
                <w:color w:val="000000"/>
                <w:lang w:eastAsia="it-IT"/>
              </w:rPr>
              <w:t>2</w:t>
            </w:r>
            <w:r w:rsidR="007E0B15">
              <w:rPr>
                <w:rFonts w:ascii="Palatino Linotype" w:eastAsia="Times New Roman" w:hAnsi="Palatino Linotype" w:cs="Times New Roman"/>
                <w:b/>
                <w:bCs/>
                <w:color w:val="000000"/>
                <w:lang w:eastAsia="it-IT"/>
              </w:rPr>
              <w:t>50</w:t>
            </w:r>
            <w:r w:rsidRPr="0088048F">
              <w:rPr>
                <w:rFonts w:ascii="Palatino Linotype" w:eastAsia="Times New Roman" w:hAnsi="Palatino Linotype" w:cs="Times New Roman"/>
                <w:b/>
                <w:bCs/>
                <w:color w:val="000000"/>
                <w:lang w:eastAsia="it-IT"/>
              </w:rPr>
              <w:t>.</w:t>
            </w:r>
            <w:r w:rsidR="007E0B15">
              <w:rPr>
                <w:rFonts w:ascii="Palatino Linotype" w:eastAsia="Times New Roman" w:hAnsi="Palatino Linotype" w:cs="Times New Roman"/>
                <w:b/>
                <w:bCs/>
                <w:color w:val="000000"/>
                <w:lang w:eastAsia="it-IT"/>
              </w:rPr>
              <w:t>810</w:t>
            </w:r>
          </w:p>
        </w:tc>
      </w:tr>
      <w:tr w:rsidR="00AB7CA9" w:rsidRPr="0088048F" w:rsidTr="00AB7CA9">
        <w:trPr>
          <w:trHeight w:val="300"/>
        </w:trPr>
        <w:tc>
          <w:tcPr>
            <w:tcW w:w="6506" w:type="dxa"/>
            <w:tcBorders>
              <w:top w:val="nil"/>
              <w:left w:val="nil"/>
              <w:bottom w:val="nil"/>
              <w:right w:val="nil"/>
            </w:tcBorders>
            <w:shd w:val="clear" w:color="auto" w:fill="auto"/>
            <w:noWrap/>
            <w:vAlign w:val="center"/>
            <w:hideMark/>
          </w:tcPr>
          <w:p w:rsidR="00AB7CA9" w:rsidRPr="0088048F" w:rsidRDefault="00AB7CA9" w:rsidP="0088048F">
            <w:pPr>
              <w:spacing w:after="0" w:line="240" w:lineRule="auto"/>
              <w:rPr>
                <w:rFonts w:ascii="Calibri" w:eastAsia="Times New Roman" w:hAnsi="Calibri" w:cs="Times New Roman"/>
                <w:color w:val="000000"/>
                <w:lang w:eastAsia="it-IT"/>
              </w:rPr>
            </w:pPr>
          </w:p>
        </w:tc>
        <w:tc>
          <w:tcPr>
            <w:tcW w:w="1337" w:type="dxa"/>
            <w:tcBorders>
              <w:top w:val="nil"/>
              <w:left w:val="nil"/>
              <w:bottom w:val="nil"/>
              <w:right w:val="nil"/>
            </w:tcBorders>
            <w:shd w:val="clear" w:color="auto" w:fill="auto"/>
            <w:noWrap/>
            <w:vAlign w:val="center"/>
          </w:tcPr>
          <w:p w:rsidR="00AB7CA9" w:rsidRPr="0088048F" w:rsidRDefault="00AB7CA9" w:rsidP="0088048F">
            <w:pPr>
              <w:spacing w:after="0" w:line="240" w:lineRule="auto"/>
              <w:rPr>
                <w:rFonts w:ascii="Calibri" w:eastAsia="Times New Roman" w:hAnsi="Calibri" w:cs="Times New Roman"/>
                <w:color w:val="000000"/>
                <w:lang w:eastAsia="it-IT"/>
              </w:rPr>
            </w:pPr>
          </w:p>
        </w:tc>
        <w:tc>
          <w:tcPr>
            <w:tcW w:w="1337" w:type="dxa"/>
            <w:tcBorders>
              <w:top w:val="nil"/>
              <w:left w:val="nil"/>
              <w:bottom w:val="nil"/>
              <w:right w:val="nil"/>
            </w:tcBorders>
            <w:shd w:val="clear" w:color="auto" w:fill="auto"/>
            <w:noWrap/>
            <w:vAlign w:val="center"/>
            <w:hideMark/>
          </w:tcPr>
          <w:p w:rsidR="00AB7CA9" w:rsidRPr="0088048F" w:rsidRDefault="00AB7CA9" w:rsidP="009C7CAC">
            <w:pPr>
              <w:spacing w:after="0" w:line="240" w:lineRule="auto"/>
              <w:rPr>
                <w:rFonts w:ascii="Calibri" w:eastAsia="Times New Roman" w:hAnsi="Calibri" w:cs="Times New Roman"/>
                <w:color w:val="000000"/>
                <w:lang w:eastAsia="it-IT"/>
              </w:rPr>
            </w:pPr>
          </w:p>
        </w:tc>
      </w:tr>
      <w:tr w:rsidR="00AB7CA9" w:rsidRPr="0088048F" w:rsidTr="0088048F">
        <w:trPr>
          <w:trHeight w:val="328"/>
        </w:trPr>
        <w:tc>
          <w:tcPr>
            <w:tcW w:w="9180" w:type="dxa"/>
            <w:gridSpan w:val="3"/>
            <w:tcBorders>
              <w:top w:val="single" w:sz="8" w:space="0" w:color="auto"/>
              <w:left w:val="single" w:sz="8" w:space="0" w:color="auto"/>
              <w:bottom w:val="nil"/>
              <w:right w:val="single" w:sz="8" w:space="0" w:color="000000"/>
            </w:tcBorders>
            <w:shd w:val="clear" w:color="auto" w:fill="auto"/>
            <w:noWrap/>
            <w:vAlign w:val="center"/>
            <w:hideMark/>
          </w:tcPr>
          <w:p w:rsidR="00AB7CA9" w:rsidRPr="0088048F" w:rsidRDefault="00AB7CA9" w:rsidP="0088048F">
            <w:pPr>
              <w:spacing w:after="0" w:line="240" w:lineRule="auto"/>
              <w:jc w:val="center"/>
              <w:rPr>
                <w:rFonts w:ascii="Palatino Linotype" w:eastAsia="Times New Roman" w:hAnsi="Palatino Linotype" w:cs="Times New Roman"/>
                <w:b/>
                <w:bCs/>
                <w:color w:val="000000"/>
                <w:lang w:eastAsia="it-IT"/>
              </w:rPr>
            </w:pPr>
            <w:r w:rsidRPr="0088048F">
              <w:rPr>
                <w:rFonts w:ascii="Palatino Linotype" w:eastAsia="Times New Roman" w:hAnsi="Palatino Linotype" w:cs="Times New Roman"/>
                <w:b/>
                <w:bCs/>
                <w:color w:val="000000"/>
                <w:lang w:eastAsia="it-IT"/>
              </w:rPr>
              <w:t>CONTO ECONOMICO</w:t>
            </w:r>
          </w:p>
        </w:tc>
      </w:tr>
      <w:tr w:rsidR="00AB7CA9" w:rsidRPr="0088048F" w:rsidTr="0088048F">
        <w:trPr>
          <w:trHeight w:val="343"/>
        </w:trPr>
        <w:tc>
          <w:tcPr>
            <w:tcW w:w="6506" w:type="dxa"/>
            <w:tcBorders>
              <w:top w:val="nil"/>
              <w:left w:val="single" w:sz="8" w:space="0" w:color="auto"/>
              <w:bottom w:val="nil"/>
              <w:right w:val="nil"/>
            </w:tcBorders>
            <w:shd w:val="clear" w:color="auto" w:fill="auto"/>
            <w:noWrap/>
            <w:vAlign w:val="center"/>
            <w:hideMark/>
          </w:tcPr>
          <w:p w:rsidR="00AB7CA9" w:rsidRPr="0088048F" w:rsidRDefault="00AB7CA9" w:rsidP="0088048F">
            <w:pPr>
              <w:spacing w:after="0" w:line="240" w:lineRule="auto"/>
              <w:jc w:val="center"/>
              <w:rPr>
                <w:rFonts w:ascii="Palatino Linotype" w:eastAsia="Times New Roman" w:hAnsi="Palatino Linotype" w:cs="Times New Roman"/>
                <w:b/>
                <w:bCs/>
                <w:color w:val="000000"/>
                <w:lang w:eastAsia="it-IT"/>
              </w:rPr>
            </w:pPr>
            <w:r w:rsidRPr="0088048F">
              <w:rPr>
                <w:rFonts w:ascii="Palatino Linotype" w:eastAsia="Times New Roman" w:hAnsi="Palatino Linotype" w:cs="Times New Roman"/>
                <w:b/>
                <w:bCs/>
                <w:color w:val="000000"/>
                <w:lang w:eastAsia="it-IT"/>
              </w:rPr>
              <w:t> </w:t>
            </w:r>
          </w:p>
        </w:tc>
        <w:tc>
          <w:tcPr>
            <w:tcW w:w="1337" w:type="dxa"/>
            <w:tcBorders>
              <w:top w:val="nil"/>
              <w:left w:val="nil"/>
              <w:bottom w:val="nil"/>
              <w:right w:val="nil"/>
            </w:tcBorders>
            <w:shd w:val="clear" w:color="auto" w:fill="auto"/>
            <w:noWrap/>
            <w:vAlign w:val="center"/>
            <w:hideMark/>
          </w:tcPr>
          <w:p w:rsidR="00AB7CA9" w:rsidRPr="0088048F" w:rsidRDefault="00AB7CA9" w:rsidP="0088048F">
            <w:pPr>
              <w:spacing w:after="0" w:line="240" w:lineRule="auto"/>
              <w:rPr>
                <w:rFonts w:ascii="Calibri" w:eastAsia="Times New Roman" w:hAnsi="Calibri" w:cs="Times New Roman"/>
                <w:color w:val="000000"/>
                <w:lang w:eastAsia="it-IT"/>
              </w:rPr>
            </w:pPr>
          </w:p>
        </w:tc>
        <w:tc>
          <w:tcPr>
            <w:tcW w:w="1337" w:type="dxa"/>
            <w:tcBorders>
              <w:top w:val="nil"/>
              <w:left w:val="nil"/>
              <w:bottom w:val="nil"/>
              <w:right w:val="single" w:sz="8" w:space="0" w:color="auto"/>
            </w:tcBorders>
            <w:shd w:val="clear" w:color="auto" w:fill="auto"/>
            <w:noWrap/>
            <w:vAlign w:val="center"/>
            <w:hideMark/>
          </w:tcPr>
          <w:p w:rsidR="00AB7CA9" w:rsidRPr="0088048F" w:rsidRDefault="00AB7CA9" w:rsidP="0088048F">
            <w:pPr>
              <w:spacing w:after="0" w:line="240" w:lineRule="auto"/>
              <w:jc w:val="center"/>
              <w:rPr>
                <w:rFonts w:ascii="Palatino Linotype" w:eastAsia="Times New Roman" w:hAnsi="Palatino Linotype" w:cs="Times New Roman"/>
                <w:b/>
                <w:bCs/>
                <w:color w:val="000000"/>
                <w:lang w:eastAsia="it-IT"/>
              </w:rPr>
            </w:pPr>
            <w:r w:rsidRPr="0088048F">
              <w:rPr>
                <w:rFonts w:ascii="Palatino Linotype" w:eastAsia="Times New Roman" w:hAnsi="Palatino Linotype" w:cs="Times New Roman"/>
                <w:b/>
                <w:bCs/>
                <w:color w:val="000000"/>
                <w:lang w:eastAsia="it-IT"/>
              </w:rPr>
              <w:t> </w:t>
            </w:r>
          </w:p>
        </w:tc>
      </w:tr>
      <w:tr w:rsidR="00712861" w:rsidRPr="0088048F" w:rsidTr="00712861">
        <w:trPr>
          <w:trHeight w:val="343"/>
        </w:trPr>
        <w:tc>
          <w:tcPr>
            <w:tcW w:w="6506" w:type="dxa"/>
            <w:tcBorders>
              <w:top w:val="nil"/>
              <w:left w:val="single" w:sz="8" w:space="0" w:color="auto"/>
              <w:bottom w:val="nil"/>
              <w:right w:val="nil"/>
            </w:tcBorders>
            <w:shd w:val="clear" w:color="auto" w:fill="auto"/>
            <w:noWrap/>
            <w:vAlign w:val="center"/>
            <w:hideMark/>
          </w:tcPr>
          <w:p w:rsidR="00712861" w:rsidRPr="0088048F" w:rsidRDefault="00712861" w:rsidP="0088048F">
            <w:pPr>
              <w:spacing w:after="0" w:line="240" w:lineRule="auto"/>
              <w:rPr>
                <w:rFonts w:ascii="Calibri" w:eastAsia="Times New Roman" w:hAnsi="Calibri" w:cs="Times New Roman"/>
                <w:color w:val="000000"/>
                <w:lang w:eastAsia="it-IT"/>
              </w:rPr>
            </w:pPr>
            <w:r w:rsidRPr="0088048F">
              <w:rPr>
                <w:rFonts w:ascii="Calibri" w:eastAsia="Times New Roman" w:hAnsi="Calibri" w:cs="Times New Roman"/>
                <w:color w:val="000000"/>
                <w:lang w:eastAsia="it-IT"/>
              </w:rPr>
              <w:t> </w:t>
            </w:r>
          </w:p>
        </w:tc>
        <w:tc>
          <w:tcPr>
            <w:tcW w:w="1337" w:type="dxa"/>
            <w:tcBorders>
              <w:top w:val="single" w:sz="8" w:space="0" w:color="auto"/>
              <w:left w:val="single" w:sz="8" w:space="0" w:color="auto"/>
              <w:bottom w:val="single" w:sz="8" w:space="0" w:color="auto"/>
              <w:right w:val="single" w:sz="8" w:space="0" w:color="auto"/>
            </w:tcBorders>
            <w:shd w:val="clear" w:color="auto" w:fill="auto"/>
            <w:noWrap/>
            <w:vAlign w:val="center"/>
          </w:tcPr>
          <w:p w:rsidR="00712861" w:rsidRPr="0088048F" w:rsidRDefault="00712861" w:rsidP="00D902EF">
            <w:pPr>
              <w:spacing w:after="0" w:line="240" w:lineRule="auto"/>
              <w:jc w:val="center"/>
              <w:rPr>
                <w:rFonts w:ascii="Palatino Linotype" w:eastAsia="Times New Roman" w:hAnsi="Palatino Linotype" w:cs="Times New Roman"/>
                <w:b/>
                <w:bCs/>
                <w:color w:val="000000"/>
                <w:lang w:eastAsia="it-IT"/>
              </w:rPr>
            </w:pPr>
            <w:r>
              <w:rPr>
                <w:rFonts w:ascii="Palatino Linotype" w:eastAsia="Times New Roman" w:hAnsi="Palatino Linotype" w:cs="Times New Roman"/>
                <w:b/>
                <w:bCs/>
                <w:color w:val="000000"/>
                <w:lang w:eastAsia="it-IT"/>
              </w:rPr>
              <w:t>201</w:t>
            </w:r>
            <w:r w:rsidR="00D902EF">
              <w:rPr>
                <w:rFonts w:ascii="Palatino Linotype" w:eastAsia="Times New Roman" w:hAnsi="Palatino Linotype" w:cs="Times New Roman"/>
                <w:b/>
                <w:bCs/>
                <w:color w:val="000000"/>
                <w:lang w:eastAsia="it-IT"/>
              </w:rPr>
              <w:t>6</w:t>
            </w:r>
          </w:p>
        </w:tc>
        <w:tc>
          <w:tcPr>
            <w:tcW w:w="1337" w:type="dxa"/>
            <w:tcBorders>
              <w:top w:val="single" w:sz="8" w:space="0" w:color="auto"/>
              <w:left w:val="nil"/>
              <w:bottom w:val="single" w:sz="8" w:space="0" w:color="auto"/>
              <w:right w:val="single" w:sz="8" w:space="0" w:color="auto"/>
            </w:tcBorders>
            <w:shd w:val="clear" w:color="auto" w:fill="auto"/>
            <w:noWrap/>
            <w:vAlign w:val="center"/>
            <w:hideMark/>
          </w:tcPr>
          <w:p w:rsidR="00712861" w:rsidRPr="0088048F" w:rsidRDefault="00712861" w:rsidP="00D902EF">
            <w:pPr>
              <w:spacing w:after="0" w:line="240" w:lineRule="auto"/>
              <w:jc w:val="center"/>
              <w:rPr>
                <w:rFonts w:ascii="Palatino Linotype" w:eastAsia="Times New Roman" w:hAnsi="Palatino Linotype" w:cs="Times New Roman"/>
                <w:b/>
                <w:bCs/>
                <w:color w:val="000000"/>
                <w:lang w:eastAsia="it-IT"/>
              </w:rPr>
            </w:pPr>
            <w:r w:rsidRPr="0088048F">
              <w:rPr>
                <w:rFonts w:ascii="Palatino Linotype" w:eastAsia="Times New Roman" w:hAnsi="Palatino Linotype" w:cs="Times New Roman"/>
                <w:b/>
                <w:bCs/>
                <w:color w:val="000000"/>
                <w:lang w:eastAsia="it-IT"/>
              </w:rPr>
              <w:t>201</w:t>
            </w:r>
            <w:r w:rsidR="00D902EF">
              <w:rPr>
                <w:rFonts w:ascii="Palatino Linotype" w:eastAsia="Times New Roman" w:hAnsi="Palatino Linotype" w:cs="Times New Roman"/>
                <w:b/>
                <w:bCs/>
                <w:color w:val="000000"/>
                <w:lang w:eastAsia="it-IT"/>
              </w:rPr>
              <w:t>5</w:t>
            </w:r>
          </w:p>
        </w:tc>
      </w:tr>
      <w:tr w:rsidR="00712861" w:rsidRPr="0088048F" w:rsidTr="00712861">
        <w:trPr>
          <w:trHeight w:val="314"/>
        </w:trPr>
        <w:tc>
          <w:tcPr>
            <w:tcW w:w="6506" w:type="dxa"/>
            <w:tcBorders>
              <w:top w:val="nil"/>
              <w:left w:val="single" w:sz="8" w:space="0" w:color="auto"/>
              <w:bottom w:val="nil"/>
              <w:right w:val="nil"/>
            </w:tcBorders>
            <w:shd w:val="clear" w:color="auto" w:fill="auto"/>
            <w:noWrap/>
            <w:vAlign w:val="center"/>
            <w:hideMark/>
          </w:tcPr>
          <w:p w:rsidR="00712861" w:rsidRPr="0088048F" w:rsidRDefault="00712861" w:rsidP="0088048F">
            <w:pPr>
              <w:spacing w:after="0" w:line="240" w:lineRule="auto"/>
              <w:rPr>
                <w:rFonts w:ascii="Palatino Linotype" w:eastAsia="Times New Roman" w:hAnsi="Palatino Linotype" w:cs="Times New Roman"/>
                <w:color w:val="000000"/>
                <w:lang w:eastAsia="it-IT"/>
              </w:rPr>
            </w:pPr>
            <w:r w:rsidRPr="0088048F">
              <w:rPr>
                <w:rFonts w:ascii="Palatino Linotype" w:eastAsia="Times New Roman" w:hAnsi="Palatino Linotype" w:cs="Times New Roman"/>
                <w:color w:val="000000"/>
                <w:lang w:eastAsia="it-IT"/>
              </w:rPr>
              <w:t>Valore della produzione (A)</w:t>
            </w:r>
          </w:p>
        </w:tc>
        <w:tc>
          <w:tcPr>
            <w:tcW w:w="1337" w:type="dxa"/>
            <w:tcBorders>
              <w:top w:val="nil"/>
              <w:left w:val="nil"/>
              <w:bottom w:val="nil"/>
              <w:right w:val="single" w:sz="8" w:space="0" w:color="auto"/>
            </w:tcBorders>
            <w:shd w:val="clear" w:color="auto" w:fill="auto"/>
            <w:noWrap/>
            <w:vAlign w:val="center"/>
          </w:tcPr>
          <w:p w:rsidR="00712861" w:rsidRPr="0088048F" w:rsidRDefault="00D902EF" w:rsidP="00712861">
            <w:pPr>
              <w:spacing w:after="0" w:line="240" w:lineRule="auto"/>
              <w:jc w:val="right"/>
              <w:rPr>
                <w:rFonts w:ascii="Palatino Linotype" w:eastAsia="Times New Roman" w:hAnsi="Palatino Linotype" w:cs="Times New Roman"/>
                <w:color w:val="000000"/>
                <w:lang w:eastAsia="it-IT"/>
              </w:rPr>
            </w:pPr>
            <w:r>
              <w:rPr>
                <w:rFonts w:ascii="Palatino Linotype" w:eastAsia="Times New Roman" w:hAnsi="Palatino Linotype" w:cs="Times New Roman"/>
                <w:color w:val="000000"/>
                <w:lang w:eastAsia="it-IT"/>
              </w:rPr>
              <w:t>155.644</w:t>
            </w:r>
          </w:p>
        </w:tc>
        <w:tc>
          <w:tcPr>
            <w:tcW w:w="1337" w:type="dxa"/>
            <w:tcBorders>
              <w:top w:val="nil"/>
              <w:left w:val="nil"/>
              <w:bottom w:val="nil"/>
              <w:right w:val="single" w:sz="8" w:space="0" w:color="auto"/>
            </w:tcBorders>
            <w:shd w:val="clear" w:color="auto" w:fill="auto"/>
            <w:noWrap/>
            <w:vAlign w:val="center"/>
            <w:hideMark/>
          </w:tcPr>
          <w:p w:rsidR="00712861" w:rsidRPr="0088048F" w:rsidRDefault="00D902EF" w:rsidP="008C7ECA">
            <w:pPr>
              <w:spacing w:after="0" w:line="240" w:lineRule="auto"/>
              <w:jc w:val="right"/>
              <w:rPr>
                <w:rFonts w:ascii="Palatino Linotype" w:eastAsia="Times New Roman" w:hAnsi="Palatino Linotype" w:cs="Times New Roman"/>
                <w:color w:val="000000"/>
                <w:lang w:eastAsia="it-IT"/>
              </w:rPr>
            </w:pPr>
            <w:r>
              <w:rPr>
                <w:rFonts w:ascii="Palatino Linotype" w:eastAsia="Times New Roman" w:hAnsi="Palatino Linotype" w:cs="Times New Roman"/>
                <w:color w:val="000000"/>
                <w:lang w:eastAsia="it-IT"/>
              </w:rPr>
              <w:t>175.682</w:t>
            </w:r>
          </w:p>
        </w:tc>
      </w:tr>
      <w:tr w:rsidR="00712861" w:rsidRPr="0088048F" w:rsidTr="00712861">
        <w:trPr>
          <w:trHeight w:val="328"/>
        </w:trPr>
        <w:tc>
          <w:tcPr>
            <w:tcW w:w="6506" w:type="dxa"/>
            <w:tcBorders>
              <w:top w:val="nil"/>
              <w:left w:val="single" w:sz="8" w:space="0" w:color="auto"/>
              <w:bottom w:val="nil"/>
              <w:right w:val="nil"/>
            </w:tcBorders>
            <w:shd w:val="clear" w:color="auto" w:fill="auto"/>
            <w:noWrap/>
            <w:vAlign w:val="center"/>
            <w:hideMark/>
          </w:tcPr>
          <w:p w:rsidR="00712861" w:rsidRPr="0088048F" w:rsidRDefault="00712861" w:rsidP="0088048F">
            <w:pPr>
              <w:spacing w:after="0" w:line="240" w:lineRule="auto"/>
              <w:rPr>
                <w:rFonts w:ascii="Palatino Linotype" w:eastAsia="Times New Roman" w:hAnsi="Palatino Linotype" w:cs="Times New Roman"/>
                <w:color w:val="000000"/>
                <w:lang w:eastAsia="it-IT"/>
              </w:rPr>
            </w:pPr>
            <w:r w:rsidRPr="0088048F">
              <w:rPr>
                <w:rFonts w:ascii="Palatino Linotype" w:eastAsia="Times New Roman" w:hAnsi="Palatino Linotype" w:cs="Times New Roman"/>
                <w:color w:val="000000"/>
                <w:lang w:eastAsia="it-IT"/>
              </w:rPr>
              <w:t>Costi della produzione (B)</w:t>
            </w:r>
          </w:p>
        </w:tc>
        <w:tc>
          <w:tcPr>
            <w:tcW w:w="1337" w:type="dxa"/>
            <w:tcBorders>
              <w:top w:val="nil"/>
              <w:left w:val="nil"/>
              <w:bottom w:val="double" w:sz="6" w:space="0" w:color="auto"/>
              <w:right w:val="single" w:sz="8" w:space="0" w:color="auto"/>
            </w:tcBorders>
            <w:shd w:val="clear" w:color="auto" w:fill="auto"/>
            <w:noWrap/>
            <w:vAlign w:val="center"/>
          </w:tcPr>
          <w:p w:rsidR="00712861" w:rsidRPr="0088048F" w:rsidRDefault="00D902EF" w:rsidP="0088048F">
            <w:pPr>
              <w:spacing w:after="0" w:line="240" w:lineRule="auto"/>
              <w:jc w:val="right"/>
              <w:rPr>
                <w:rFonts w:ascii="Palatino Linotype" w:eastAsia="Times New Roman" w:hAnsi="Palatino Linotype" w:cs="Times New Roman"/>
                <w:color w:val="000000"/>
                <w:lang w:eastAsia="it-IT"/>
              </w:rPr>
            </w:pPr>
            <w:r>
              <w:rPr>
                <w:rFonts w:ascii="Palatino Linotype" w:eastAsia="Times New Roman" w:hAnsi="Palatino Linotype" w:cs="Times New Roman"/>
                <w:color w:val="000000"/>
                <w:lang w:eastAsia="it-IT"/>
              </w:rPr>
              <w:t>150.276</w:t>
            </w:r>
          </w:p>
        </w:tc>
        <w:tc>
          <w:tcPr>
            <w:tcW w:w="1337" w:type="dxa"/>
            <w:tcBorders>
              <w:top w:val="nil"/>
              <w:left w:val="nil"/>
              <w:bottom w:val="double" w:sz="6" w:space="0" w:color="auto"/>
              <w:right w:val="single" w:sz="8" w:space="0" w:color="auto"/>
            </w:tcBorders>
            <w:shd w:val="clear" w:color="auto" w:fill="auto"/>
            <w:noWrap/>
            <w:vAlign w:val="center"/>
            <w:hideMark/>
          </w:tcPr>
          <w:p w:rsidR="00712861" w:rsidRPr="0088048F" w:rsidRDefault="00D902EF" w:rsidP="008C7ECA">
            <w:pPr>
              <w:spacing w:after="0" w:line="240" w:lineRule="auto"/>
              <w:jc w:val="right"/>
              <w:rPr>
                <w:rFonts w:ascii="Palatino Linotype" w:eastAsia="Times New Roman" w:hAnsi="Palatino Linotype" w:cs="Times New Roman"/>
                <w:color w:val="000000"/>
                <w:lang w:eastAsia="it-IT"/>
              </w:rPr>
            </w:pPr>
            <w:r>
              <w:rPr>
                <w:rFonts w:ascii="Palatino Linotype" w:eastAsia="Times New Roman" w:hAnsi="Palatino Linotype" w:cs="Times New Roman"/>
                <w:color w:val="000000"/>
                <w:lang w:eastAsia="it-IT"/>
              </w:rPr>
              <w:t>171.096</w:t>
            </w:r>
          </w:p>
        </w:tc>
      </w:tr>
      <w:tr w:rsidR="00712861" w:rsidRPr="0088048F" w:rsidTr="00712861">
        <w:trPr>
          <w:trHeight w:val="343"/>
        </w:trPr>
        <w:tc>
          <w:tcPr>
            <w:tcW w:w="6506" w:type="dxa"/>
            <w:tcBorders>
              <w:top w:val="nil"/>
              <w:left w:val="single" w:sz="8" w:space="0" w:color="auto"/>
              <w:bottom w:val="nil"/>
              <w:right w:val="nil"/>
            </w:tcBorders>
            <w:shd w:val="clear" w:color="auto" w:fill="auto"/>
            <w:noWrap/>
            <w:vAlign w:val="center"/>
            <w:hideMark/>
          </w:tcPr>
          <w:p w:rsidR="00712861" w:rsidRPr="0088048F" w:rsidRDefault="00712861" w:rsidP="0088048F">
            <w:pPr>
              <w:spacing w:after="0" w:line="240" w:lineRule="auto"/>
              <w:rPr>
                <w:rFonts w:ascii="Palatino Linotype" w:eastAsia="Times New Roman" w:hAnsi="Palatino Linotype" w:cs="Times New Roman"/>
                <w:b/>
                <w:bCs/>
                <w:color w:val="000000"/>
                <w:lang w:eastAsia="it-IT"/>
              </w:rPr>
            </w:pPr>
            <w:r w:rsidRPr="0088048F">
              <w:rPr>
                <w:rFonts w:ascii="Palatino Linotype" w:eastAsia="Times New Roman" w:hAnsi="Palatino Linotype" w:cs="Times New Roman"/>
                <w:b/>
                <w:bCs/>
                <w:color w:val="000000"/>
                <w:lang w:eastAsia="it-IT"/>
              </w:rPr>
              <w:t>Reddito operativo (A-B)</w:t>
            </w:r>
          </w:p>
        </w:tc>
        <w:tc>
          <w:tcPr>
            <w:tcW w:w="1337" w:type="dxa"/>
            <w:tcBorders>
              <w:top w:val="nil"/>
              <w:left w:val="nil"/>
              <w:bottom w:val="nil"/>
              <w:right w:val="single" w:sz="8" w:space="0" w:color="auto"/>
            </w:tcBorders>
            <w:shd w:val="clear" w:color="auto" w:fill="auto"/>
            <w:noWrap/>
            <w:vAlign w:val="center"/>
          </w:tcPr>
          <w:p w:rsidR="00712861" w:rsidRPr="0088048F" w:rsidRDefault="00D902EF" w:rsidP="0088048F">
            <w:pPr>
              <w:spacing w:after="0" w:line="240" w:lineRule="auto"/>
              <w:jc w:val="right"/>
              <w:rPr>
                <w:rFonts w:ascii="Palatino Linotype" w:eastAsia="Times New Roman" w:hAnsi="Palatino Linotype" w:cs="Times New Roman"/>
                <w:b/>
                <w:bCs/>
                <w:color w:val="000000"/>
                <w:lang w:eastAsia="it-IT"/>
              </w:rPr>
            </w:pPr>
            <w:r>
              <w:rPr>
                <w:rFonts w:ascii="Palatino Linotype" w:eastAsia="Times New Roman" w:hAnsi="Palatino Linotype" w:cs="Times New Roman"/>
                <w:b/>
                <w:bCs/>
                <w:color w:val="000000"/>
                <w:lang w:eastAsia="it-IT"/>
              </w:rPr>
              <w:t>5.368</w:t>
            </w:r>
          </w:p>
        </w:tc>
        <w:tc>
          <w:tcPr>
            <w:tcW w:w="1337" w:type="dxa"/>
            <w:tcBorders>
              <w:top w:val="nil"/>
              <w:left w:val="nil"/>
              <w:bottom w:val="nil"/>
              <w:right w:val="single" w:sz="8" w:space="0" w:color="auto"/>
            </w:tcBorders>
            <w:shd w:val="clear" w:color="auto" w:fill="auto"/>
            <w:noWrap/>
            <w:vAlign w:val="center"/>
            <w:hideMark/>
          </w:tcPr>
          <w:p w:rsidR="00712861" w:rsidRPr="0088048F" w:rsidRDefault="00D902EF" w:rsidP="008C7ECA">
            <w:pPr>
              <w:spacing w:after="0" w:line="240" w:lineRule="auto"/>
              <w:jc w:val="right"/>
              <w:rPr>
                <w:rFonts w:ascii="Palatino Linotype" w:eastAsia="Times New Roman" w:hAnsi="Palatino Linotype" w:cs="Times New Roman"/>
                <w:b/>
                <w:bCs/>
                <w:color w:val="000000"/>
                <w:lang w:eastAsia="it-IT"/>
              </w:rPr>
            </w:pPr>
            <w:r>
              <w:rPr>
                <w:rFonts w:ascii="Palatino Linotype" w:eastAsia="Times New Roman" w:hAnsi="Palatino Linotype" w:cs="Times New Roman"/>
                <w:b/>
                <w:bCs/>
                <w:color w:val="000000"/>
                <w:lang w:eastAsia="it-IT"/>
              </w:rPr>
              <w:t>4.586</w:t>
            </w:r>
          </w:p>
        </w:tc>
      </w:tr>
      <w:tr w:rsidR="00712861" w:rsidRPr="0088048F" w:rsidTr="00712861">
        <w:trPr>
          <w:trHeight w:val="314"/>
        </w:trPr>
        <w:tc>
          <w:tcPr>
            <w:tcW w:w="6506" w:type="dxa"/>
            <w:tcBorders>
              <w:top w:val="nil"/>
              <w:left w:val="single" w:sz="8" w:space="0" w:color="auto"/>
              <w:bottom w:val="nil"/>
              <w:right w:val="nil"/>
            </w:tcBorders>
            <w:shd w:val="clear" w:color="auto" w:fill="auto"/>
            <w:noWrap/>
            <w:vAlign w:val="center"/>
            <w:hideMark/>
          </w:tcPr>
          <w:p w:rsidR="00712861" w:rsidRPr="0088048F" w:rsidRDefault="00712861" w:rsidP="0088048F">
            <w:pPr>
              <w:spacing w:after="0" w:line="240" w:lineRule="auto"/>
              <w:rPr>
                <w:rFonts w:ascii="Palatino Linotype" w:eastAsia="Times New Roman" w:hAnsi="Palatino Linotype" w:cs="Times New Roman"/>
                <w:color w:val="000000"/>
                <w:lang w:eastAsia="it-IT"/>
              </w:rPr>
            </w:pPr>
            <w:r w:rsidRPr="0088048F">
              <w:rPr>
                <w:rFonts w:ascii="Palatino Linotype" w:eastAsia="Times New Roman" w:hAnsi="Palatino Linotype" w:cs="Times New Roman"/>
                <w:color w:val="000000"/>
                <w:lang w:eastAsia="it-IT"/>
              </w:rPr>
              <w:t>Risultato della gestione finanziaria</w:t>
            </w:r>
          </w:p>
        </w:tc>
        <w:tc>
          <w:tcPr>
            <w:tcW w:w="1337" w:type="dxa"/>
            <w:tcBorders>
              <w:top w:val="nil"/>
              <w:left w:val="nil"/>
              <w:bottom w:val="nil"/>
              <w:right w:val="single" w:sz="8" w:space="0" w:color="auto"/>
            </w:tcBorders>
            <w:shd w:val="clear" w:color="auto" w:fill="auto"/>
            <w:noWrap/>
            <w:vAlign w:val="center"/>
          </w:tcPr>
          <w:p w:rsidR="00712861" w:rsidRPr="0088048F" w:rsidRDefault="00D902EF" w:rsidP="0088048F">
            <w:pPr>
              <w:spacing w:after="0" w:line="240" w:lineRule="auto"/>
              <w:jc w:val="right"/>
              <w:rPr>
                <w:rFonts w:ascii="Palatino Linotype" w:eastAsia="Times New Roman" w:hAnsi="Palatino Linotype" w:cs="Times New Roman"/>
                <w:color w:val="FF0000"/>
                <w:lang w:eastAsia="it-IT"/>
              </w:rPr>
            </w:pPr>
            <w:r>
              <w:rPr>
                <w:rFonts w:ascii="Palatino Linotype" w:eastAsia="Times New Roman" w:hAnsi="Palatino Linotype" w:cs="Times New Roman"/>
                <w:color w:val="FF0000"/>
                <w:lang w:eastAsia="it-IT"/>
              </w:rPr>
              <w:t>-216</w:t>
            </w:r>
          </w:p>
        </w:tc>
        <w:tc>
          <w:tcPr>
            <w:tcW w:w="1337" w:type="dxa"/>
            <w:tcBorders>
              <w:top w:val="nil"/>
              <w:left w:val="nil"/>
              <w:bottom w:val="nil"/>
              <w:right w:val="single" w:sz="8" w:space="0" w:color="auto"/>
            </w:tcBorders>
            <w:shd w:val="clear" w:color="auto" w:fill="auto"/>
            <w:noWrap/>
            <w:vAlign w:val="center"/>
            <w:hideMark/>
          </w:tcPr>
          <w:p w:rsidR="00712861" w:rsidRPr="0088048F" w:rsidRDefault="00D902EF" w:rsidP="008C7ECA">
            <w:pPr>
              <w:spacing w:after="0" w:line="240" w:lineRule="auto"/>
              <w:jc w:val="right"/>
              <w:rPr>
                <w:rFonts w:ascii="Palatino Linotype" w:eastAsia="Times New Roman" w:hAnsi="Palatino Linotype" w:cs="Times New Roman"/>
                <w:color w:val="FF0000"/>
                <w:lang w:eastAsia="it-IT"/>
              </w:rPr>
            </w:pPr>
            <w:r>
              <w:rPr>
                <w:rFonts w:ascii="Palatino Linotype" w:eastAsia="Times New Roman" w:hAnsi="Palatino Linotype" w:cs="Times New Roman"/>
                <w:color w:val="FF0000"/>
                <w:lang w:eastAsia="it-IT"/>
              </w:rPr>
              <w:t>-212</w:t>
            </w:r>
          </w:p>
        </w:tc>
      </w:tr>
      <w:tr w:rsidR="00712861" w:rsidRPr="0088048F" w:rsidTr="00712861">
        <w:trPr>
          <w:trHeight w:val="314"/>
        </w:trPr>
        <w:tc>
          <w:tcPr>
            <w:tcW w:w="6506" w:type="dxa"/>
            <w:tcBorders>
              <w:top w:val="nil"/>
              <w:left w:val="single" w:sz="8" w:space="0" w:color="auto"/>
              <w:bottom w:val="nil"/>
              <w:right w:val="nil"/>
            </w:tcBorders>
            <w:shd w:val="clear" w:color="auto" w:fill="auto"/>
            <w:noWrap/>
            <w:vAlign w:val="center"/>
            <w:hideMark/>
          </w:tcPr>
          <w:p w:rsidR="00712861" w:rsidRPr="0088048F" w:rsidRDefault="00712861" w:rsidP="0088048F">
            <w:pPr>
              <w:spacing w:after="0" w:line="240" w:lineRule="auto"/>
              <w:rPr>
                <w:rFonts w:ascii="Palatino Linotype" w:eastAsia="Times New Roman" w:hAnsi="Palatino Linotype" w:cs="Times New Roman"/>
                <w:color w:val="000000"/>
                <w:lang w:eastAsia="it-IT"/>
              </w:rPr>
            </w:pPr>
            <w:r w:rsidRPr="0088048F">
              <w:rPr>
                <w:rFonts w:ascii="Palatino Linotype" w:eastAsia="Times New Roman" w:hAnsi="Palatino Linotype" w:cs="Times New Roman"/>
                <w:color w:val="000000"/>
                <w:lang w:eastAsia="it-IT"/>
              </w:rPr>
              <w:t>Risultato della gestione straordinaria</w:t>
            </w:r>
          </w:p>
        </w:tc>
        <w:tc>
          <w:tcPr>
            <w:tcW w:w="1337" w:type="dxa"/>
            <w:tcBorders>
              <w:top w:val="nil"/>
              <w:left w:val="nil"/>
              <w:bottom w:val="nil"/>
              <w:right w:val="single" w:sz="8" w:space="0" w:color="auto"/>
            </w:tcBorders>
            <w:shd w:val="clear" w:color="auto" w:fill="auto"/>
            <w:noWrap/>
            <w:vAlign w:val="center"/>
          </w:tcPr>
          <w:p w:rsidR="00712861" w:rsidRPr="0088048F" w:rsidRDefault="00D902EF" w:rsidP="0088048F">
            <w:pPr>
              <w:spacing w:after="0" w:line="240" w:lineRule="auto"/>
              <w:jc w:val="right"/>
              <w:rPr>
                <w:rFonts w:ascii="Palatino Linotype" w:eastAsia="Times New Roman" w:hAnsi="Palatino Linotype" w:cs="Times New Roman"/>
                <w:color w:val="FF0000"/>
                <w:lang w:eastAsia="it-IT"/>
              </w:rPr>
            </w:pPr>
            <w:r>
              <w:rPr>
                <w:rFonts w:ascii="Palatino Linotype" w:eastAsia="Times New Roman" w:hAnsi="Palatino Linotype" w:cs="Times New Roman"/>
                <w:color w:val="FF0000"/>
                <w:lang w:eastAsia="it-IT"/>
              </w:rPr>
              <w:t>0</w:t>
            </w:r>
          </w:p>
        </w:tc>
        <w:tc>
          <w:tcPr>
            <w:tcW w:w="1337" w:type="dxa"/>
            <w:tcBorders>
              <w:top w:val="nil"/>
              <w:left w:val="nil"/>
              <w:bottom w:val="nil"/>
              <w:right w:val="single" w:sz="8" w:space="0" w:color="auto"/>
            </w:tcBorders>
            <w:shd w:val="clear" w:color="auto" w:fill="auto"/>
            <w:noWrap/>
            <w:vAlign w:val="center"/>
            <w:hideMark/>
          </w:tcPr>
          <w:p w:rsidR="00712861" w:rsidRPr="0088048F" w:rsidRDefault="00D902EF" w:rsidP="00D902EF">
            <w:pPr>
              <w:spacing w:after="0" w:line="240" w:lineRule="auto"/>
              <w:jc w:val="right"/>
              <w:rPr>
                <w:rFonts w:ascii="Palatino Linotype" w:eastAsia="Times New Roman" w:hAnsi="Palatino Linotype" w:cs="Times New Roman"/>
                <w:color w:val="FF0000"/>
                <w:lang w:eastAsia="it-IT"/>
              </w:rPr>
            </w:pPr>
            <w:r>
              <w:rPr>
                <w:rFonts w:ascii="Palatino Linotype" w:eastAsia="Times New Roman" w:hAnsi="Palatino Linotype" w:cs="Times New Roman"/>
                <w:color w:val="FF0000"/>
                <w:lang w:eastAsia="it-IT"/>
              </w:rPr>
              <w:t>0</w:t>
            </w:r>
          </w:p>
        </w:tc>
      </w:tr>
      <w:tr w:rsidR="00712861" w:rsidRPr="0088048F" w:rsidTr="00712861">
        <w:trPr>
          <w:trHeight w:val="314"/>
        </w:trPr>
        <w:tc>
          <w:tcPr>
            <w:tcW w:w="6506" w:type="dxa"/>
            <w:tcBorders>
              <w:top w:val="nil"/>
              <w:left w:val="single" w:sz="8" w:space="0" w:color="auto"/>
              <w:bottom w:val="nil"/>
              <w:right w:val="nil"/>
            </w:tcBorders>
            <w:shd w:val="clear" w:color="auto" w:fill="auto"/>
            <w:noWrap/>
            <w:vAlign w:val="center"/>
            <w:hideMark/>
          </w:tcPr>
          <w:p w:rsidR="00712861" w:rsidRPr="0088048F" w:rsidRDefault="00712861" w:rsidP="0088048F">
            <w:pPr>
              <w:spacing w:after="0" w:line="240" w:lineRule="auto"/>
              <w:rPr>
                <w:rFonts w:ascii="Palatino Linotype" w:eastAsia="Times New Roman" w:hAnsi="Palatino Linotype" w:cs="Times New Roman"/>
                <w:color w:val="000000"/>
                <w:lang w:eastAsia="it-IT"/>
              </w:rPr>
            </w:pPr>
            <w:r w:rsidRPr="0088048F">
              <w:rPr>
                <w:rFonts w:ascii="Palatino Linotype" w:eastAsia="Times New Roman" w:hAnsi="Palatino Linotype" w:cs="Times New Roman"/>
                <w:color w:val="000000"/>
                <w:lang w:eastAsia="it-IT"/>
              </w:rPr>
              <w:t>Risultato prima delle imposte</w:t>
            </w:r>
          </w:p>
        </w:tc>
        <w:tc>
          <w:tcPr>
            <w:tcW w:w="1337" w:type="dxa"/>
            <w:tcBorders>
              <w:top w:val="nil"/>
              <w:left w:val="nil"/>
              <w:bottom w:val="nil"/>
              <w:right w:val="single" w:sz="8" w:space="0" w:color="auto"/>
            </w:tcBorders>
            <w:shd w:val="clear" w:color="auto" w:fill="auto"/>
            <w:noWrap/>
            <w:vAlign w:val="center"/>
          </w:tcPr>
          <w:p w:rsidR="00712861" w:rsidRPr="0088048F" w:rsidRDefault="00D902EF" w:rsidP="0088048F">
            <w:pPr>
              <w:spacing w:after="0" w:line="240" w:lineRule="auto"/>
              <w:jc w:val="right"/>
              <w:rPr>
                <w:rFonts w:ascii="Palatino Linotype" w:eastAsia="Times New Roman" w:hAnsi="Palatino Linotype" w:cs="Times New Roman"/>
                <w:color w:val="000000"/>
                <w:lang w:eastAsia="it-IT"/>
              </w:rPr>
            </w:pPr>
            <w:r>
              <w:rPr>
                <w:rFonts w:ascii="Palatino Linotype" w:eastAsia="Times New Roman" w:hAnsi="Palatino Linotype" w:cs="Times New Roman"/>
                <w:color w:val="000000"/>
                <w:lang w:eastAsia="it-IT"/>
              </w:rPr>
              <w:t>5.152</w:t>
            </w:r>
          </w:p>
        </w:tc>
        <w:tc>
          <w:tcPr>
            <w:tcW w:w="1337" w:type="dxa"/>
            <w:tcBorders>
              <w:top w:val="nil"/>
              <w:left w:val="nil"/>
              <w:bottom w:val="nil"/>
              <w:right w:val="single" w:sz="8" w:space="0" w:color="auto"/>
            </w:tcBorders>
            <w:shd w:val="clear" w:color="auto" w:fill="auto"/>
            <w:noWrap/>
            <w:vAlign w:val="center"/>
            <w:hideMark/>
          </w:tcPr>
          <w:p w:rsidR="00712861" w:rsidRPr="0088048F" w:rsidRDefault="00D902EF" w:rsidP="008C7ECA">
            <w:pPr>
              <w:spacing w:after="0" w:line="240" w:lineRule="auto"/>
              <w:jc w:val="right"/>
              <w:rPr>
                <w:rFonts w:ascii="Palatino Linotype" w:eastAsia="Times New Roman" w:hAnsi="Palatino Linotype" w:cs="Times New Roman"/>
                <w:color w:val="000000"/>
                <w:lang w:eastAsia="it-IT"/>
              </w:rPr>
            </w:pPr>
            <w:r>
              <w:rPr>
                <w:rFonts w:ascii="Palatino Linotype" w:eastAsia="Times New Roman" w:hAnsi="Palatino Linotype" w:cs="Times New Roman"/>
                <w:color w:val="000000"/>
                <w:lang w:eastAsia="it-IT"/>
              </w:rPr>
              <w:t>4.374</w:t>
            </w:r>
          </w:p>
        </w:tc>
      </w:tr>
      <w:tr w:rsidR="00712861" w:rsidRPr="0088048F" w:rsidTr="00712861">
        <w:trPr>
          <w:trHeight w:val="328"/>
        </w:trPr>
        <w:tc>
          <w:tcPr>
            <w:tcW w:w="6506" w:type="dxa"/>
            <w:tcBorders>
              <w:top w:val="nil"/>
              <w:left w:val="single" w:sz="8" w:space="0" w:color="auto"/>
              <w:bottom w:val="nil"/>
              <w:right w:val="nil"/>
            </w:tcBorders>
            <w:shd w:val="clear" w:color="auto" w:fill="auto"/>
            <w:noWrap/>
            <w:vAlign w:val="center"/>
            <w:hideMark/>
          </w:tcPr>
          <w:p w:rsidR="00712861" w:rsidRPr="0088048F" w:rsidRDefault="00712861" w:rsidP="0088048F">
            <w:pPr>
              <w:spacing w:after="0" w:line="240" w:lineRule="auto"/>
              <w:rPr>
                <w:rFonts w:ascii="Palatino Linotype" w:eastAsia="Times New Roman" w:hAnsi="Palatino Linotype" w:cs="Times New Roman"/>
                <w:color w:val="000000"/>
                <w:lang w:eastAsia="it-IT"/>
              </w:rPr>
            </w:pPr>
            <w:r w:rsidRPr="0088048F">
              <w:rPr>
                <w:rFonts w:ascii="Palatino Linotype" w:eastAsia="Times New Roman" w:hAnsi="Palatino Linotype" w:cs="Times New Roman"/>
                <w:color w:val="000000"/>
                <w:lang w:eastAsia="it-IT"/>
              </w:rPr>
              <w:t>Imposte sul reddito dell'esercizio</w:t>
            </w:r>
          </w:p>
        </w:tc>
        <w:tc>
          <w:tcPr>
            <w:tcW w:w="1337" w:type="dxa"/>
            <w:tcBorders>
              <w:top w:val="nil"/>
              <w:left w:val="nil"/>
              <w:bottom w:val="double" w:sz="6" w:space="0" w:color="auto"/>
              <w:right w:val="single" w:sz="8" w:space="0" w:color="auto"/>
            </w:tcBorders>
            <w:shd w:val="clear" w:color="auto" w:fill="auto"/>
            <w:noWrap/>
            <w:vAlign w:val="center"/>
          </w:tcPr>
          <w:p w:rsidR="00712861" w:rsidRPr="0088048F" w:rsidRDefault="00D902EF" w:rsidP="0088048F">
            <w:pPr>
              <w:spacing w:after="0" w:line="240" w:lineRule="auto"/>
              <w:jc w:val="right"/>
              <w:rPr>
                <w:rFonts w:ascii="Palatino Linotype" w:eastAsia="Times New Roman" w:hAnsi="Palatino Linotype" w:cs="Times New Roman"/>
                <w:color w:val="000000"/>
                <w:lang w:eastAsia="it-IT"/>
              </w:rPr>
            </w:pPr>
            <w:r>
              <w:rPr>
                <w:rFonts w:ascii="Palatino Linotype" w:eastAsia="Times New Roman" w:hAnsi="Palatino Linotype" w:cs="Times New Roman"/>
                <w:color w:val="000000"/>
                <w:lang w:eastAsia="it-IT"/>
              </w:rPr>
              <w:t>3.337</w:t>
            </w:r>
          </w:p>
        </w:tc>
        <w:tc>
          <w:tcPr>
            <w:tcW w:w="1337" w:type="dxa"/>
            <w:tcBorders>
              <w:top w:val="nil"/>
              <w:left w:val="nil"/>
              <w:bottom w:val="double" w:sz="6" w:space="0" w:color="auto"/>
              <w:right w:val="single" w:sz="8" w:space="0" w:color="auto"/>
            </w:tcBorders>
            <w:shd w:val="clear" w:color="auto" w:fill="auto"/>
            <w:noWrap/>
            <w:vAlign w:val="center"/>
            <w:hideMark/>
          </w:tcPr>
          <w:p w:rsidR="00712861" w:rsidRPr="0088048F" w:rsidRDefault="00D902EF" w:rsidP="008C7ECA">
            <w:pPr>
              <w:spacing w:after="0" w:line="240" w:lineRule="auto"/>
              <w:jc w:val="right"/>
              <w:rPr>
                <w:rFonts w:ascii="Palatino Linotype" w:eastAsia="Times New Roman" w:hAnsi="Palatino Linotype" w:cs="Times New Roman"/>
                <w:color w:val="000000"/>
                <w:lang w:eastAsia="it-IT"/>
              </w:rPr>
            </w:pPr>
            <w:r>
              <w:rPr>
                <w:rFonts w:ascii="Palatino Linotype" w:eastAsia="Times New Roman" w:hAnsi="Palatino Linotype" w:cs="Times New Roman"/>
                <w:color w:val="000000"/>
                <w:lang w:eastAsia="it-IT"/>
              </w:rPr>
              <w:t>2.387</w:t>
            </w:r>
          </w:p>
        </w:tc>
      </w:tr>
      <w:tr w:rsidR="00712861" w:rsidRPr="0088048F" w:rsidTr="00712861">
        <w:trPr>
          <w:trHeight w:val="357"/>
        </w:trPr>
        <w:tc>
          <w:tcPr>
            <w:tcW w:w="6506" w:type="dxa"/>
            <w:tcBorders>
              <w:top w:val="nil"/>
              <w:left w:val="single" w:sz="8" w:space="0" w:color="auto"/>
              <w:bottom w:val="single" w:sz="8" w:space="0" w:color="auto"/>
              <w:right w:val="nil"/>
            </w:tcBorders>
            <w:shd w:val="clear" w:color="auto" w:fill="auto"/>
            <w:noWrap/>
            <w:vAlign w:val="center"/>
            <w:hideMark/>
          </w:tcPr>
          <w:p w:rsidR="00712861" w:rsidRPr="0088048F" w:rsidRDefault="00712861" w:rsidP="0088048F">
            <w:pPr>
              <w:spacing w:after="0" w:line="240" w:lineRule="auto"/>
              <w:rPr>
                <w:rFonts w:ascii="Palatino Linotype" w:eastAsia="Times New Roman" w:hAnsi="Palatino Linotype" w:cs="Times New Roman"/>
                <w:b/>
                <w:bCs/>
                <w:color w:val="000000"/>
                <w:lang w:eastAsia="it-IT"/>
              </w:rPr>
            </w:pPr>
            <w:r w:rsidRPr="0088048F">
              <w:rPr>
                <w:rFonts w:ascii="Palatino Linotype" w:eastAsia="Times New Roman" w:hAnsi="Palatino Linotype" w:cs="Times New Roman"/>
                <w:b/>
                <w:bCs/>
                <w:color w:val="000000"/>
                <w:lang w:eastAsia="it-IT"/>
              </w:rPr>
              <w:t>Risultato netto</w:t>
            </w:r>
          </w:p>
        </w:tc>
        <w:tc>
          <w:tcPr>
            <w:tcW w:w="1337" w:type="dxa"/>
            <w:tcBorders>
              <w:top w:val="nil"/>
              <w:left w:val="nil"/>
              <w:bottom w:val="single" w:sz="8" w:space="0" w:color="auto"/>
              <w:right w:val="single" w:sz="8" w:space="0" w:color="auto"/>
            </w:tcBorders>
            <w:shd w:val="clear" w:color="auto" w:fill="auto"/>
            <w:noWrap/>
            <w:vAlign w:val="center"/>
          </w:tcPr>
          <w:p w:rsidR="00712861" w:rsidRPr="0088048F" w:rsidRDefault="00D902EF" w:rsidP="0088048F">
            <w:pPr>
              <w:spacing w:after="0" w:line="240" w:lineRule="auto"/>
              <w:jc w:val="right"/>
              <w:rPr>
                <w:rFonts w:ascii="Palatino Linotype" w:eastAsia="Times New Roman" w:hAnsi="Palatino Linotype" w:cs="Times New Roman"/>
                <w:b/>
                <w:bCs/>
                <w:color w:val="000000"/>
                <w:lang w:eastAsia="it-IT"/>
              </w:rPr>
            </w:pPr>
            <w:r>
              <w:rPr>
                <w:rFonts w:ascii="Palatino Linotype" w:eastAsia="Times New Roman" w:hAnsi="Palatino Linotype" w:cs="Times New Roman"/>
                <w:b/>
                <w:bCs/>
                <w:color w:val="000000"/>
                <w:lang w:eastAsia="it-IT"/>
              </w:rPr>
              <w:t>1.815</w:t>
            </w:r>
          </w:p>
        </w:tc>
        <w:tc>
          <w:tcPr>
            <w:tcW w:w="1337" w:type="dxa"/>
            <w:tcBorders>
              <w:top w:val="nil"/>
              <w:left w:val="nil"/>
              <w:bottom w:val="single" w:sz="8" w:space="0" w:color="auto"/>
              <w:right w:val="single" w:sz="8" w:space="0" w:color="auto"/>
            </w:tcBorders>
            <w:shd w:val="clear" w:color="auto" w:fill="auto"/>
            <w:noWrap/>
            <w:vAlign w:val="center"/>
            <w:hideMark/>
          </w:tcPr>
          <w:p w:rsidR="00712861" w:rsidRPr="0088048F" w:rsidRDefault="00D902EF" w:rsidP="008C7ECA">
            <w:pPr>
              <w:spacing w:after="0" w:line="240" w:lineRule="auto"/>
              <w:jc w:val="right"/>
              <w:rPr>
                <w:rFonts w:ascii="Palatino Linotype" w:eastAsia="Times New Roman" w:hAnsi="Palatino Linotype" w:cs="Times New Roman"/>
                <w:b/>
                <w:bCs/>
                <w:color w:val="000000"/>
                <w:lang w:eastAsia="it-IT"/>
              </w:rPr>
            </w:pPr>
            <w:r>
              <w:rPr>
                <w:rFonts w:ascii="Palatino Linotype" w:eastAsia="Times New Roman" w:hAnsi="Palatino Linotype" w:cs="Times New Roman"/>
                <w:b/>
                <w:bCs/>
                <w:color w:val="000000"/>
                <w:lang w:eastAsia="it-IT"/>
              </w:rPr>
              <w:t>1.987</w:t>
            </w:r>
          </w:p>
        </w:tc>
      </w:tr>
    </w:tbl>
    <w:p w:rsidR="00A14D1C" w:rsidRPr="00A14D1C" w:rsidRDefault="00A14D1C" w:rsidP="00A14D1C">
      <w:pPr>
        <w:spacing w:line="360" w:lineRule="auto"/>
        <w:ind w:firstLine="142"/>
        <w:jc w:val="both"/>
        <w:rPr>
          <w:rFonts w:ascii="Palatino Linotype" w:hAnsi="Palatino Linotype"/>
        </w:rPr>
      </w:pPr>
    </w:p>
    <w:p w:rsidR="008D4F37" w:rsidRPr="00A14D1C" w:rsidRDefault="000B1606" w:rsidP="00FA4FC2">
      <w:pPr>
        <w:spacing w:line="360" w:lineRule="auto"/>
        <w:ind w:firstLine="708"/>
        <w:jc w:val="both"/>
        <w:rPr>
          <w:rFonts w:ascii="Palatino Linotype" w:hAnsi="Palatino Linotype"/>
        </w:rPr>
      </w:pPr>
      <w:r w:rsidRPr="00A14D1C">
        <w:rPr>
          <w:rFonts w:ascii="Palatino Linotype" w:hAnsi="Palatino Linotype"/>
        </w:rPr>
        <w:t xml:space="preserve">Secondo quanto prescritto dalla disciplina civilistica il bilancio si compone dello stato patrimoniale, del conto economico e della nota integrativa </w:t>
      </w:r>
      <w:r w:rsidR="00BD44B3">
        <w:rPr>
          <w:rFonts w:ascii="Palatino Linotype" w:hAnsi="Palatino Linotype"/>
        </w:rPr>
        <w:t>.</w:t>
      </w:r>
    </w:p>
    <w:p w:rsidR="00D1249E" w:rsidRDefault="00C81CCD" w:rsidP="00FA4FC2">
      <w:pPr>
        <w:spacing w:after="0" w:line="360" w:lineRule="auto"/>
        <w:ind w:firstLine="708"/>
        <w:jc w:val="both"/>
        <w:rPr>
          <w:rFonts w:ascii="Palatino Linotype" w:hAnsi="Palatino Linotype"/>
        </w:rPr>
      </w:pPr>
      <w:r w:rsidRPr="0077713E">
        <w:rPr>
          <w:rFonts w:ascii="Palatino Linotype" w:hAnsi="Palatino Linotype"/>
        </w:rPr>
        <w:t>Il patrimonio netto ha avuto, nell’esercizio in questi</w:t>
      </w:r>
      <w:r w:rsidR="0077713E" w:rsidRPr="0077713E">
        <w:rPr>
          <w:rFonts w:ascii="Palatino Linotype" w:hAnsi="Palatino Linotype"/>
        </w:rPr>
        <w:t xml:space="preserve">one, un incremento pari a </w:t>
      </w:r>
      <w:r w:rsidR="00613639">
        <w:rPr>
          <w:rFonts w:ascii="Palatino Linotype" w:hAnsi="Palatino Linotype"/>
        </w:rPr>
        <w:t>1.</w:t>
      </w:r>
      <w:r w:rsidR="00D1249E">
        <w:rPr>
          <w:rFonts w:ascii="Palatino Linotype" w:hAnsi="Palatino Linotype"/>
        </w:rPr>
        <w:t>815</w:t>
      </w:r>
      <w:r w:rsidR="00CA70C3" w:rsidRPr="0077713E">
        <w:rPr>
          <w:rFonts w:ascii="Palatino Linotype" w:hAnsi="Palatino Linotype"/>
        </w:rPr>
        <w:t>,00 €, dovuto</w:t>
      </w:r>
      <w:r w:rsidRPr="0077713E">
        <w:rPr>
          <w:rFonts w:ascii="Palatino Linotype" w:hAnsi="Palatino Linotype"/>
        </w:rPr>
        <w:t xml:space="preserve"> al risultato di esercizio positivo</w:t>
      </w:r>
      <w:r w:rsidR="00D1249E">
        <w:rPr>
          <w:rFonts w:ascii="Palatino Linotype" w:hAnsi="Palatino Linotype"/>
        </w:rPr>
        <w:t>, con una differenza minima dovuta all’arrotondamento degli importi</w:t>
      </w:r>
      <w:r w:rsidR="00CA70C3" w:rsidRPr="0077713E">
        <w:rPr>
          <w:rFonts w:ascii="Palatino Linotype" w:hAnsi="Palatino Linotype"/>
        </w:rPr>
        <w:t xml:space="preserve">. </w:t>
      </w:r>
      <w:r w:rsidR="009239F6" w:rsidRPr="0077713E">
        <w:rPr>
          <w:rFonts w:ascii="Palatino Linotype" w:hAnsi="Palatino Linotype"/>
        </w:rPr>
        <w:t>Si rileva che, a fronte di un capitale sociale pari ad € 88.338, le quote ancora da versare da parte della com</w:t>
      </w:r>
      <w:r w:rsidR="00CA70C3" w:rsidRPr="0077713E">
        <w:rPr>
          <w:rFonts w:ascii="Palatino Linotype" w:hAnsi="Palatino Linotype"/>
        </w:rPr>
        <w:t>pagine sociale ammontano ad € 10.388</w:t>
      </w:r>
      <w:r w:rsidR="009239F6" w:rsidRPr="0077713E">
        <w:rPr>
          <w:rFonts w:ascii="Palatino Linotype" w:hAnsi="Palatino Linotype"/>
        </w:rPr>
        <w:t>.</w:t>
      </w:r>
      <w:r w:rsidR="00CA70C3" w:rsidRPr="0077713E">
        <w:rPr>
          <w:rFonts w:ascii="Palatino Linotype" w:hAnsi="Palatino Linotype"/>
        </w:rPr>
        <w:t xml:space="preserve"> </w:t>
      </w:r>
    </w:p>
    <w:p w:rsidR="00D1249E" w:rsidRDefault="00CA70C3" w:rsidP="00FA4FC2">
      <w:pPr>
        <w:spacing w:after="0" w:line="360" w:lineRule="auto"/>
        <w:ind w:firstLine="708"/>
        <w:jc w:val="both"/>
        <w:rPr>
          <w:rFonts w:ascii="Palatino Linotype" w:hAnsi="Palatino Linotype"/>
        </w:rPr>
      </w:pPr>
      <w:r w:rsidRPr="0077713E">
        <w:rPr>
          <w:rFonts w:ascii="Palatino Linotype" w:hAnsi="Palatino Linotype"/>
        </w:rPr>
        <w:t>Nell’esercizio</w:t>
      </w:r>
      <w:r w:rsidR="0077713E" w:rsidRPr="0077713E">
        <w:rPr>
          <w:rFonts w:ascii="Palatino Linotype" w:hAnsi="Palatino Linotype"/>
        </w:rPr>
        <w:t xml:space="preserve"> 201</w:t>
      </w:r>
      <w:r w:rsidR="00613639">
        <w:rPr>
          <w:rFonts w:ascii="Palatino Linotype" w:hAnsi="Palatino Linotype"/>
        </w:rPr>
        <w:t>3</w:t>
      </w:r>
      <w:r w:rsidRPr="0077713E">
        <w:rPr>
          <w:rFonts w:ascii="Palatino Linotype" w:hAnsi="Palatino Linotype"/>
        </w:rPr>
        <w:t xml:space="preserve"> </w:t>
      </w:r>
      <w:r w:rsidR="0077713E" w:rsidRPr="00B15ADA">
        <w:rPr>
          <w:rFonts w:ascii="Palatino Linotype" w:hAnsi="Palatino Linotype"/>
        </w:rPr>
        <w:t>furono</w:t>
      </w:r>
      <w:r w:rsidRPr="00B15ADA">
        <w:rPr>
          <w:rFonts w:ascii="Palatino Linotype" w:hAnsi="Palatino Linotype"/>
        </w:rPr>
        <w:t xml:space="preserve"> richiamati € 15.540</w:t>
      </w:r>
      <w:r w:rsidR="00D1249E">
        <w:rPr>
          <w:rFonts w:ascii="Palatino Linotype" w:hAnsi="Palatino Linotype"/>
        </w:rPr>
        <w:t xml:space="preserve">, mentre negli esercizi successivi </w:t>
      </w:r>
      <w:r w:rsidR="0077713E" w:rsidRPr="00B15ADA">
        <w:rPr>
          <w:rFonts w:ascii="Palatino Linotype" w:hAnsi="Palatino Linotype"/>
        </w:rPr>
        <w:t>nessuna quota da richiamare è stata versata</w:t>
      </w:r>
      <w:r w:rsidRPr="00B15ADA">
        <w:rPr>
          <w:rFonts w:ascii="Palatino Linotype" w:hAnsi="Palatino Linotype"/>
          <w:sz w:val="20"/>
        </w:rPr>
        <w:t>.</w:t>
      </w:r>
      <w:r w:rsidR="009239F6" w:rsidRPr="00B15ADA">
        <w:rPr>
          <w:rFonts w:ascii="Palatino Linotype" w:hAnsi="Palatino Linotype"/>
        </w:rPr>
        <w:t xml:space="preserve"> </w:t>
      </w:r>
      <w:r w:rsidR="00261EE3">
        <w:rPr>
          <w:rFonts w:ascii="Palatino Linotype" w:hAnsi="Palatino Linotype"/>
        </w:rPr>
        <w:t xml:space="preserve"> </w:t>
      </w:r>
    </w:p>
    <w:p w:rsidR="009239F6" w:rsidRPr="00A14D1C" w:rsidRDefault="009239F6" w:rsidP="00FA4FC2">
      <w:pPr>
        <w:spacing w:after="0" w:line="360" w:lineRule="auto"/>
        <w:ind w:firstLine="708"/>
        <w:jc w:val="both"/>
        <w:rPr>
          <w:rFonts w:ascii="Palatino Linotype" w:hAnsi="Palatino Linotype"/>
        </w:rPr>
      </w:pPr>
      <w:r w:rsidRPr="00B15ADA">
        <w:rPr>
          <w:rFonts w:ascii="Palatino Linotype" w:hAnsi="Palatino Linotype"/>
        </w:rPr>
        <w:lastRenderedPageBreak/>
        <w:t>Nei confronti dei soci la società vanta inoltre, a titolo di quote di contribuzione</w:t>
      </w:r>
      <w:r w:rsidR="008E2F6F" w:rsidRPr="00B15ADA">
        <w:rPr>
          <w:rFonts w:ascii="Palatino Linotype" w:hAnsi="Palatino Linotype"/>
        </w:rPr>
        <w:t xml:space="preserve"> annua</w:t>
      </w:r>
      <w:r w:rsidR="0077713E" w:rsidRPr="00B15ADA">
        <w:rPr>
          <w:rFonts w:ascii="Palatino Linotype" w:hAnsi="Palatino Linotype"/>
        </w:rPr>
        <w:t xml:space="preserve">li, la somma complessiva di € </w:t>
      </w:r>
      <w:r w:rsidR="00D1249E">
        <w:rPr>
          <w:rFonts w:ascii="Palatino Linotype" w:hAnsi="Palatino Linotype"/>
        </w:rPr>
        <w:t>53.819,30</w:t>
      </w:r>
      <w:r w:rsidR="0077713E" w:rsidRPr="00B15ADA">
        <w:rPr>
          <w:rFonts w:ascii="Palatino Linotype" w:hAnsi="Palatino Linotype"/>
        </w:rPr>
        <w:t>, di cui €</w:t>
      </w:r>
      <w:r w:rsidR="003F12CF">
        <w:rPr>
          <w:rFonts w:ascii="Palatino Linotype" w:hAnsi="Palatino Linotype"/>
        </w:rPr>
        <w:t xml:space="preserve">. </w:t>
      </w:r>
      <w:r w:rsidR="00D1249E">
        <w:rPr>
          <w:rFonts w:ascii="Palatino Linotype" w:hAnsi="Palatino Linotype"/>
        </w:rPr>
        <w:t>13.924,54</w:t>
      </w:r>
      <w:r w:rsidR="00FF3DD3">
        <w:rPr>
          <w:rFonts w:ascii="Palatino Linotype" w:hAnsi="Palatino Linotype"/>
        </w:rPr>
        <w:t xml:space="preserve"> </w:t>
      </w:r>
      <w:r w:rsidR="0095230F" w:rsidRPr="00B15ADA">
        <w:rPr>
          <w:rFonts w:ascii="Palatino Linotype" w:hAnsi="Palatino Linotype"/>
        </w:rPr>
        <w:t xml:space="preserve">di competenza dell’esercizio </w:t>
      </w:r>
      <w:r w:rsidR="00BD44B3" w:rsidRPr="00B15ADA">
        <w:rPr>
          <w:rFonts w:ascii="Palatino Linotype" w:hAnsi="Palatino Linotype"/>
        </w:rPr>
        <w:t>201</w:t>
      </w:r>
      <w:r w:rsidR="00D1249E">
        <w:rPr>
          <w:rFonts w:ascii="Palatino Linotype" w:hAnsi="Palatino Linotype"/>
        </w:rPr>
        <w:t>6</w:t>
      </w:r>
      <w:r w:rsidR="0077713E" w:rsidRPr="00B15ADA">
        <w:rPr>
          <w:rFonts w:ascii="Palatino Linotype" w:hAnsi="Palatino Linotype"/>
        </w:rPr>
        <w:t xml:space="preserve"> ed €</w:t>
      </w:r>
      <w:r w:rsidR="00FE1605">
        <w:rPr>
          <w:rFonts w:ascii="Palatino Linotype" w:hAnsi="Palatino Linotype"/>
        </w:rPr>
        <w:t>.</w:t>
      </w:r>
      <w:r w:rsidR="0077713E" w:rsidRPr="00B15ADA">
        <w:rPr>
          <w:rFonts w:ascii="Palatino Linotype" w:hAnsi="Palatino Linotype"/>
        </w:rPr>
        <w:t xml:space="preserve"> </w:t>
      </w:r>
      <w:r w:rsidR="00D1249E">
        <w:rPr>
          <w:rFonts w:ascii="Palatino Linotype" w:hAnsi="Palatino Linotype"/>
        </w:rPr>
        <w:t>39.894,76</w:t>
      </w:r>
      <w:r w:rsidR="00FF3DD3">
        <w:rPr>
          <w:rFonts w:ascii="Palatino Linotype" w:hAnsi="Palatino Linotype"/>
        </w:rPr>
        <w:t xml:space="preserve">  </w:t>
      </w:r>
      <w:r w:rsidR="0095230F" w:rsidRPr="00B15ADA">
        <w:rPr>
          <w:rFonts w:ascii="Palatino Linotype" w:hAnsi="Palatino Linotype"/>
        </w:rPr>
        <w:t>di competenza di esercizi precedenti, che vanno dal 2</w:t>
      </w:r>
      <w:r w:rsidR="00B15ADA" w:rsidRPr="00B15ADA">
        <w:rPr>
          <w:rFonts w:ascii="Palatino Linotype" w:hAnsi="Palatino Linotype"/>
        </w:rPr>
        <w:t>004 al 201</w:t>
      </w:r>
      <w:r w:rsidR="00D1249E">
        <w:rPr>
          <w:rFonts w:ascii="Palatino Linotype" w:hAnsi="Palatino Linotype"/>
        </w:rPr>
        <w:t>5</w:t>
      </w:r>
      <w:r w:rsidR="008E2F6F" w:rsidRPr="00B15ADA">
        <w:rPr>
          <w:rFonts w:ascii="Palatino Linotype" w:hAnsi="Palatino Linotype"/>
        </w:rPr>
        <w:t>.</w:t>
      </w:r>
      <w:r w:rsidR="008E2F6F" w:rsidRPr="00A14D1C">
        <w:rPr>
          <w:rFonts w:ascii="Palatino Linotype" w:hAnsi="Palatino Linotype"/>
        </w:rPr>
        <w:t xml:space="preserve"> </w:t>
      </w:r>
    </w:p>
    <w:p w:rsidR="00C81CCD" w:rsidRPr="00A14D1C" w:rsidRDefault="00A14D1C" w:rsidP="00FA4FC2">
      <w:pPr>
        <w:spacing w:line="360" w:lineRule="auto"/>
        <w:ind w:firstLine="708"/>
        <w:jc w:val="both"/>
        <w:rPr>
          <w:rFonts w:ascii="Palatino Linotype" w:hAnsi="Palatino Linotype"/>
        </w:rPr>
      </w:pPr>
      <w:r>
        <w:rPr>
          <w:rFonts w:ascii="Palatino Linotype" w:hAnsi="Palatino Linotype"/>
        </w:rPr>
        <w:t>Il Collegio</w:t>
      </w:r>
      <w:r w:rsidR="009239F6" w:rsidRPr="00A14D1C">
        <w:rPr>
          <w:rFonts w:ascii="Palatino Linotype" w:hAnsi="Palatino Linotype"/>
        </w:rPr>
        <w:t xml:space="preserve"> </w:t>
      </w:r>
      <w:r w:rsidR="00D1249E">
        <w:rPr>
          <w:rFonts w:ascii="Palatino Linotype" w:hAnsi="Palatino Linotype"/>
        </w:rPr>
        <w:t xml:space="preserve"> pur rilevando un diminuzione  dei crediti vantati nei confronti dei soci</w:t>
      </w:r>
      <w:r w:rsidR="002D7407">
        <w:rPr>
          <w:rFonts w:ascii="Palatino Linotype" w:hAnsi="Palatino Linotype"/>
        </w:rPr>
        <w:t xml:space="preserve">, </w:t>
      </w:r>
      <w:r w:rsidR="009239F6" w:rsidRPr="00A14D1C">
        <w:rPr>
          <w:rFonts w:ascii="Palatino Linotype" w:hAnsi="Palatino Linotype"/>
        </w:rPr>
        <w:t xml:space="preserve">invita il Consiglio di Amministrazione, in accordo alle norme statutarie, ad attivarsi prontamente per </w:t>
      </w:r>
      <w:r w:rsidR="008E2F6F" w:rsidRPr="00A14D1C">
        <w:rPr>
          <w:rFonts w:ascii="Palatino Linotype" w:hAnsi="Palatino Linotype"/>
        </w:rPr>
        <w:t xml:space="preserve">ottenere il pagamento delle somme </w:t>
      </w:r>
      <w:r w:rsidR="00F13725">
        <w:rPr>
          <w:rFonts w:ascii="Palatino Linotype" w:hAnsi="Palatino Linotype"/>
        </w:rPr>
        <w:t>residue</w:t>
      </w:r>
      <w:r w:rsidR="008E2F6F" w:rsidRPr="00A14D1C">
        <w:rPr>
          <w:rFonts w:ascii="Palatino Linotype" w:hAnsi="Palatino Linotype"/>
        </w:rPr>
        <w:t>.</w:t>
      </w:r>
    </w:p>
    <w:p w:rsidR="008E2F6F" w:rsidRPr="00A14D1C" w:rsidRDefault="008E2F6F" w:rsidP="00FA4FC2">
      <w:pPr>
        <w:spacing w:line="360" w:lineRule="auto"/>
        <w:ind w:firstLine="708"/>
        <w:jc w:val="both"/>
        <w:rPr>
          <w:rFonts w:ascii="Palatino Linotype" w:hAnsi="Palatino Linotype"/>
        </w:rPr>
      </w:pPr>
      <w:r w:rsidRPr="00A14D1C">
        <w:rPr>
          <w:rFonts w:ascii="Palatino Linotype" w:hAnsi="Palatino Linotype"/>
        </w:rPr>
        <w:t>Per quanto riguarda lo stato patrimoniale ed il conto economico si conferma che :</w:t>
      </w:r>
    </w:p>
    <w:p w:rsidR="008E2F6F" w:rsidRPr="00A14D1C" w:rsidRDefault="008E2F6F" w:rsidP="00A14D1C">
      <w:pPr>
        <w:pStyle w:val="Paragrafoelenco"/>
        <w:numPr>
          <w:ilvl w:val="0"/>
          <w:numId w:val="7"/>
        </w:numPr>
        <w:spacing w:line="360" w:lineRule="auto"/>
        <w:ind w:left="0" w:firstLine="142"/>
        <w:jc w:val="both"/>
        <w:rPr>
          <w:rFonts w:ascii="Palatino Linotype" w:hAnsi="Palatino Linotype"/>
        </w:rPr>
      </w:pPr>
      <w:r w:rsidRPr="00A14D1C">
        <w:rPr>
          <w:rFonts w:ascii="Palatino Linotype" w:hAnsi="Palatino Linotype"/>
        </w:rPr>
        <w:t>Sono rispondenti alle strutture previste dagli art.2424 e 2425 del Codice Civile;</w:t>
      </w:r>
    </w:p>
    <w:p w:rsidR="008E2F6F" w:rsidRPr="00A14D1C" w:rsidRDefault="008E2F6F" w:rsidP="00A14D1C">
      <w:pPr>
        <w:pStyle w:val="Paragrafoelenco"/>
        <w:numPr>
          <w:ilvl w:val="0"/>
          <w:numId w:val="7"/>
        </w:numPr>
        <w:spacing w:line="360" w:lineRule="auto"/>
        <w:ind w:left="0" w:firstLine="142"/>
        <w:jc w:val="both"/>
        <w:rPr>
          <w:rFonts w:ascii="Palatino Linotype" w:hAnsi="Palatino Linotype"/>
        </w:rPr>
      </w:pPr>
      <w:r w:rsidRPr="00A14D1C">
        <w:rPr>
          <w:rFonts w:ascii="Palatino Linotype" w:hAnsi="Palatino Linotype"/>
        </w:rPr>
        <w:t>Sono state rispettate le disposizioni relative a singole voci dello stato patrimoniale previste dall’art. 2424 bis del Codice Civile;</w:t>
      </w:r>
    </w:p>
    <w:p w:rsidR="008E2F6F" w:rsidRPr="00A14D1C" w:rsidRDefault="008E2F6F" w:rsidP="00A14D1C">
      <w:pPr>
        <w:pStyle w:val="Paragrafoelenco"/>
        <w:numPr>
          <w:ilvl w:val="0"/>
          <w:numId w:val="7"/>
        </w:numPr>
        <w:spacing w:line="360" w:lineRule="auto"/>
        <w:ind w:left="0" w:firstLine="142"/>
        <w:jc w:val="both"/>
        <w:rPr>
          <w:rFonts w:ascii="Palatino Linotype" w:hAnsi="Palatino Linotype"/>
        </w:rPr>
      </w:pPr>
      <w:r w:rsidRPr="00A14D1C">
        <w:rPr>
          <w:rFonts w:ascii="Palatino Linotype" w:hAnsi="Palatino Linotype"/>
        </w:rPr>
        <w:t>I ricavi, i proventi, i costi e gli oneri sono stati iscritti nel conto economico rispettando il disposto dell’art. 2425 del Codice Civile;</w:t>
      </w:r>
    </w:p>
    <w:p w:rsidR="00A14D1C" w:rsidRDefault="008E2F6F" w:rsidP="00A14D1C">
      <w:pPr>
        <w:pStyle w:val="Paragrafoelenco"/>
        <w:numPr>
          <w:ilvl w:val="0"/>
          <w:numId w:val="7"/>
        </w:numPr>
        <w:spacing w:line="360" w:lineRule="auto"/>
        <w:ind w:left="0" w:firstLine="142"/>
        <w:jc w:val="both"/>
        <w:rPr>
          <w:rFonts w:ascii="Palatino Linotype" w:hAnsi="Palatino Linotype"/>
        </w:rPr>
      </w:pPr>
      <w:r w:rsidRPr="00A14D1C">
        <w:rPr>
          <w:rFonts w:ascii="Palatino Linotype" w:hAnsi="Palatino Linotype"/>
        </w:rPr>
        <w:t xml:space="preserve">È stata effettuata </w:t>
      </w:r>
      <w:r w:rsidR="00A14D1C" w:rsidRPr="00A14D1C">
        <w:rPr>
          <w:rFonts w:ascii="Palatino Linotype" w:hAnsi="Palatino Linotype"/>
        </w:rPr>
        <w:t>la comparazione degli importi di ciascuna voce con quelli dell’esercizio precedente.</w:t>
      </w:r>
    </w:p>
    <w:p w:rsidR="00A14D1C" w:rsidRPr="00A14D1C" w:rsidRDefault="00A14D1C" w:rsidP="00FA4FC2">
      <w:pPr>
        <w:pStyle w:val="Paragrafoelenco"/>
        <w:spacing w:line="360" w:lineRule="auto"/>
        <w:ind w:left="0" w:firstLine="708"/>
        <w:jc w:val="both"/>
        <w:rPr>
          <w:rFonts w:ascii="Palatino Linotype" w:hAnsi="Palatino Linotype"/>
        </w:rPr>
      </w:pPr>
      <w:r w:rsidRPr="00A14D1C">
        <w:rPr>
          <w:rFonts w:ascii="Palatino Linotype" w:hAnsi="Palatino Linotype"/>
        </w:rPr>
        <w:t>Nella stesura del bilancio sono stati rispettati i principi di redazione previsti dall’articolo 2423 bis del Codice Civile.</w:t>
      </w:r>
    </w:p>
    <w:p w:rsidR="00A14D1C" w:rsidRDefault="00A14D1C" w:rsidP="00FA4FC2">
      <w:pPr>
        <w:spacing w:line="360" w:lineRule="auto"/>
        <w:ind w:firstLine="708"/>
        <w:jc w:val="both"/>
        <w:rPr>
          <w:rFonts w:ascii="Palatino Linotype" w:hAnsi="Palatino Linotype"/>
        </w:rPr>
      </w:pPr>
      <w:r w:rsidRPr="00A14D1C">
        <w:rPr>
          <w:rFonts w:ascii="Palatino Linotype" w:hAnsi="Palatino Linotype"/>
        </w:rPr>
        <w:t>Il contenuto della nota integrativa</w:t>
      </w:r>
      <w:r>
        <w:rPr>
          <w:rFonts w:ascii="Palatino Linotype" w:hAnsi="Palatino Linotype"/>
        </w:rPr>
        <w:t xml:space="preserve"> è nel complesso conforme alle prescrizioni di cui al disposto dell’art. 2427 del Codice Civile, con la precisazione che i seguenti punti hanno contenuto negativo, nel </w:t>
      </w:r>
      <w:r w:rsidR="0020377E">
        <w:rPr>
          <w:rFonts w:ascii="Palatino Linotype" w:hAnsi="Palatino Linotype"/>
        </w:rPr>
        <w:t>senso di non ricorrenza nella fattispecie delle ipotesi ivi contemplate :</w:t>
      </w:r>
    </w:p>
    <w:p w:rsidR="0020377E" w:rsidRDefault="0020377E" w:rsidP="0020377E">
      <w:pPr>
        <w:pStyle w:val="Paragrafoelenco"/>
        <w:numPr>
          <w:ilvl w:val="0"/>
          <w:numId w:val="7"/>
        </w:numPr>
        <w:spacing w:line="360" w:lineRule="auto"/>
        <w:ind w:left="0" w:firstLine="142"/>
        <w:jc w:val="both"/>
        <w:rPr>
          <w:rFonts w:ascii="Palatino Linotype" w:hAnsi="Palatino Linotype"/>
        </w:rPr>
      </w:pPr>
      <w:r>
        <w:rPr>
          <w:rFonts w:ascii="Palatino Linotype" w:hAnsi="Palatino Linotype"/>
        </w:rPr>
        <w:t>6 ter) – nel bilancio in esame non sono presenti crediti e debiti derivanti da operazioni con obbligo di retrocessione a termine per l’acquirente;</w:t>
      </w:r>
    </w:p>
    <w:p w:rsidR="0020377E" w:rsidRDefault="0020377E" w:rsidP="0020377E">
      <w:pPr>
        <w:pStyle w:val="Paragrafoelenco"/>
        <w:numPr>
          <w:ilvl w:val="0"/>
          <w:numId w:val="7"/>
        </w:numPr>
        <w:spacing w:line="360" w:lineRule="auto"/>
        <w:ind w:left="0" w:firstLine="142"/>
        <w:jc w:val="both"/>
        <w:rPr>
          <w:rFonts w:ascii="Palatino Linotype" w:hAnsi="Palatino Linotype"/>
        </w:rPr>
      </w:pPr>
      <w:r>
        <w:rPr>
          <w:rFonts w:ascii="Palatino Linotype" w:hAnsi="Palatino Linotype"/>
        </w:rPr>
        <w:t>8) – nessun onere finanziario è stato imputato nell’esercizio a valori iscritti nell’attivo dello stato patrimoniale;</w:t>
      </w:r>
    </w:p>
    <w:p w:rsidR="0020377E" w:rsidRDefault="0020377E" w:rsidP="0020377E">
      <w:pPr>
        <w:pStyle w:val="Paragrafoelenco"/>
        <w:numPr>
          <w:ilvl w:val="0"/>
          <w:numId w:val="7"/>
        </w:numPr>
        <w:spacing w:line="360" w:lineRule="auto"/>
        <w:ind w:left="0" w:firstLine="142"/>
        <w:jc w:val="both"/>
        <w:rPr>
          <w:rFonts w:ascii="Palatino Linotype" w:hAnsi="Palatino Linotype"/>
        </w:rPr>
      </w:pPr>
      <w:r>
        <w:rPr>
          <w:rFonts w:ascii="Palatino Linotype" w:hAnsi="Palatino Linotype"/>
        </w:rPr>
        <w:t>9) – tra gli impegni non risultanti dallo stato patrimoniale l’organo amministrativo non ne ha rav</w:t>
      </w:r>
      <w:r w:rsidR="00AF5AB3">
        <w:rPr>
          <w:rFonts w:ascii="Palatino Linotype" w:hAnsi="Palatino Linotype"/>
        </w:rPr>
        <w:t>v</w:t>
      </w:r>
      <w:r>
        <w:rPr>
          <w:rFonts w:ascii="Palatino Linotype" w:hAnsi="Palatino Linotype"/>
        </w:rPr>
        <w:t>isato alcuno la cui conoscenza sia utile per valutare la situazione patrimoniale e finanziaria dell’azienda;</w:t>
      </w:r>
    </w:p>
    <w:p w:rsidR="0020377E" w:rsidRDefault="0020377E" w:rsidP="00AF5AB3">
      <w:pPr>
        <w:pStyle w:val="Paragrafoelenco"/>
        <w:numPr>
          <w:ilvl w:val="0"/>
          <w:numId w:val="7"/>
        </w:numPr>
        <w:spacing w:line="360" w:lineRule="auto"/>
        <w:ind w:left="0" w:firstLine="142"/>
        <w:jc w:val="both"/>
        <w:rPr>
          <w:rFonts w:ascii="Palatino Linotype" w:hAnsi="Palatino Linotype"/>
        </w:rPr>
      </w:pPr>
      <w:r>
        <w:rPr>
          <w:rFonts w:ascii="Palatino Linotype" w:hAnsi="Palatino Linotype"/>
        </w:rPr>
        <w:t>22) – non sono in essere contratti di locazione finanziaria, né riconducibili alla tipologia di leasing finanziario né di leasing operativo.</w:t>
      </w:r>
    </w:p>
    <w:p w:rsidR="00FA4FC2" w:rsidRPr="000E196C" w:rsidRDefault="0020377E" w:rsidP="000E196C">
      <w:pPr>
        <w:spacing w:line="360" w:lineRule="auto"/>
        <w:ind w:firstLine="708"/>
        <w:jc w:val="both"/>
        <w:rPr>
          <w:rFonts w:ascii="Palatino Linotype" w:hAnsi="Palatino Linotype"/>
        </w:rPr>
      </w:pPr>
      <w:r>
        <w:rPr>
          <w:rFonts w:ascii="Palatino Linotype" w:hAnsi="Palatino Linotype"/>
        </w:rPr>
        <w:lastRenderedPageBreak/>
        <w:t xml:space="preserve">Per quanto riguarda </w:t>
      </w:r>
      <w:r w:rsidR="00AF5AB3">
        <w:rPr>
          <w:rFonts w:ascii="Palatino Linotype" w:hAnsi="Palatino Linotype"/>
        </w:rPr>
        <w:t>la nota integrativa, il Collegio dà atto che essa è stata redatta seguendo le indicazioni obbligatoriamente previste dall’art. 2427 del Codice Civile.</w:t>
      </w:r>
    </w:p>
    <w:p w:rsidR="000E196C" w:rsidRDefault="000E196C" w:rsidP="00FA4FC2">
      <w:pPr>
        <w:spacing w:line="360" w:lineRule="auto"/>
        <w:jc w:val="center"/>
        <w:rPr>
          <w:rFonts w:ascii="Palatino Linotype" w:hAnsi="Palatino Linotype"/>
          <w:b/>
        </w:rPr>
      </w:pPr>
    </w:p>
    <w:p w:rsidR="00AF5AB3" w:rsidRPr="009D4B7B" w:rsidRDefault="00AF5AB3" w:rsidP="00FA4FC2">
      <w:pPr>
        <w:spacing w:line="360" w:lineRule="auto"/>
        <w:jc w:val="center"/>
        <w:rPr>
          <w:rFonts w:ascii="Palatino Linotype" w:hAnsi="Palatino Linotype"/>
        </w:rPr>
      </w:pPr>
      <w:r w:rsidRPr="00AF5AB3">
        <w:rPr>
          <w:rFonts w:ascii="Palatino Linotype" w:hAnsi="Palatino Linotype"/>
          <w:b/>
        </w:rPr>
        <w:t>Criteri di valutazione</w:t>
      </w:r>
    </w:p>
    <w:p w:rsidR="0020377E" w:rsidRDefault="00AF5AB3" w:rsidP="00AF5AB3">
      <w:pPr>
        <w:pStyle w:val="Paragrafoelenco"/>
        <w:numPr>
          <w:ilvl w:val="0"/>
          <w:numId w:val="7"/>
        </w:numPr>
        <w:spacing w:line="360" w:lineRule="auto"/>
        <w:ind w:left="142" w:firstLine="0"/>
        <w:jc w:val="both"/>
        <w:rPr>
          <w:rFonts w:ascii="Palatino Linotype" w:hAnsi="Palatino Linotype"/>
        </w:rPr>
      </w:pPr>
      <w:r>
        <w:rPr>
          <w:rFonts w:ascii="Palatino Linotype" w:hAnsi="Palatino Linotype"/>
        </w:rPr>
        <w:t>Per quanto riguarda in modo specifico le poste del bilancio, i sindaci attestano che sono state rispettate le norme civilistiche, ed in particolare l’art. 2426, che disciplina la valutazione degli elementi dell’attivo, del passivo e del conto economico.</w:t>
      </w:r>
    </w:p>
    <w:p w:rsidR="00AF5AB3" w:rsidRDefault="00AF5AB3" w:rsidP="00AF5AB3">
      <w:pPr>
        <w:pStyle w:val="Paragrafoelenco"/>
        <w:numPr>
          <w:ilvl w:val="0"/>
          <w:numId w:val="7"/>
        </w:numPr>
        <w:spacing w:line="360" w:lineRule="auto"/>
        <w:ind w:left="142" w:firstLine="0"/>
        <w:jc w:val="both"/>
        <w:rPr>
          <w:rFonts w:ascii="Palatino Linotype" w:hAnsi="Palatino Linotype"/>
        </w:rPr>
      </w:pPr>
      <w:r>
        <w:rPr>
          <w:rFonts w:ascii="Palatino Linotype" w:hAnsi="Palatino Linotype"/>
        </w:rPr>
        <w:t>La valutazione delle immobilizzazioni è avvenuta al costo di acquisto comprensivo degli oneri di diretta imputazione.</w:t>
      </w:r>
    </w:p>
    <w:p w:rsidR="00AF5AB3" w:rsidRDefault="00AF5AB3" w:rsidP="00AF5AB3">
      <w:pPr>
        <w:pStyle w:val="Paragrafoelenco"/>
        <w:numPr>
          <w:ilvl w:val="0"/>
          <w:numId w:val="7"/>
        </w:numPr>
        <w:spacing w:line="360" w:lineRule="auto"/>
        <w:ind w:left="142" w:firstLine="0"/>
        <w:jc w:val="both"/>
        <w:rPr>
          <w:rFonts w:ascii="Palatino Linotype" w:hAnsi="Palatino Linotype"/>
        </w:rPr>
      </w:pPr>
      <w:r>
        <w:rPr>
          <w:rFonts w:ascii="Palatino Linotype" w:hAnsi="Palatino Linotype"/>
        </w:rPr>
        <w:t>Le immobilizzazioni materiali ed immateriali sono state ammortizzate secondo un piano di ammortamento stabilito in relazione alla loro residua possibilità di utilizzazione, criterio che è stato ritenuto ben rappresentato dalle aliquote fiscalmente vigenti.</w:t>
      </w:r>
    </w:p>
    <w:p w:rsidR="00AF5AB3" w:rsidRDefault="00AF5AB3" w:rsidP="00AF5AB3">
      <w:pPr>
        <w:pStyle w:val="Paragrafoelenco"/>
        <w:numPr>
          <w:ilvl w:val="0"/>
          <w:numId w:val="7"/>
        </w:numPr>
        <w:spacing w:line="360" w:lineRule="auto"/>
        <w:ind w:left="142" w:firstLine="0"/>
        <w:jc w:val="both"/>
        <w:rPr>
          <w:rFonts w:ascii="Palatino Linotype" w:hAnsi="Palatino Linotype"/>
        </w:rPr>
      </w:pPr>
      <w:r>
        <w:rPr>
          <w:rFonts w:ascii="Palatino Linotype" w:hAnsi="Palatino Linotype"/>
        </w:rPr>
        <w:t xml:space="preserve">Si ritiene opportuno evidenziare che le voci dell’attivo e del passivo, di rilevante ammontare, corrispondenti ai debiti </w:t>
      </w:r>
      <w:r w:rsidR="00577769">
        <w:rPr>
          <w:rFonts w:ascii="Palatino Linotype" w:hAnsi="Palatino Linotype"/>
        </w:rPr>
        <w:t>ed ai crediti, risultano iscritte in bilancio al valore nominale. I crediti sono iscritti al netto della quota di accantonamento ad apposito fondo determinata tenendo conto del presunto grado di realizzo.</w:t>
      </w:r>
    </w:p>
    <w:p w:rsidR="00577769" w:rsidRDefault="00577769" w:rsidP="00AF5AB3">
      <w:pPr>
        <w:pStyle w:val="Paragrafoelenco"/>
        <w:numPr>
          <w:ilvl w:val="0"/>
          <w:numId w:val="7"/>
        </w:numPr>
        <w:spacing w:line="360" w:lineRule="auto"/>
        <w:ind w:left="142" w:firstLine="0"/>
        <w:jc w:val="both"/>
        <w:rPr>
          <w:rFonts w:ascii="Palatino Linotype" w:hAnsi="Palatino Linotype"/>
        </w:rPr>
      </w:pPr>
      <w:r>
        <w:rPr>
          <w:rFonts w:ascii="Palatino Linotype" w:hAnsi="Palatino Linotype"/>
        </w:rPr>
        <w:t>Il debito per trattamento di fine rapporto è stato determinato in misura corrispondente a quella prevista dalle disposizioni legislative (art. 2120 del Codice Civile) e contrattuali che regolano il rapporto di lavoro dipendente, al netto dell’imposta sostitutiva sulla rivalutazione del T. F.R. maturata successivamente al 1° gennaio 2001 così come previsto dall’art. 11 comma 4 del D. Lgs. N. 47/2000.</w:t>
      </w:r>
    </w:p>
    <w:p w:rsidR="00577769" w:rsidRDefault="00577769" w:rsidP="00AF5AB3">
      <w:pPr>
        <w:pStyle w:val="Paragrafoelenco"/>
        <w:numPr>
          <w:ilvl w:val="0"/>
          <w:numId w:val="7"/>
        </w:numPr>
        <w:spacing w:line="360" w:lineRule="auto"/>
        <w:ind w:left="142" w:firstLine="0"/>
        <w:jc w:val="both"/>
        <w:rPr>
          <w:rFonts w:ascii="Palatino Linotype" w:hAnsi="Palatino Linotype"/>
        </w:rPr>
      </w:pPr>
      <w:r>
        <w:rPr>
          <w:rFonts w:ascii="Palatino Linotype" w:hAnsi="Palatino Linotype"/>
        </w:rPr>
        <w:t>I ratei e i risconti iscritti in bilancio rappresentano effettivamente quote di costi o di ricavi che sono stati calcolati in ossequio al criterio di imputazione temporale per competenza. Si ricorda che il controllo degli stessi è stato effettuato a posteriori non essendo più necessario il consenso del Collegio per l’iscrizione di tali partite attive e passive.</w:t>
      </w:r>
    </w:p>
    <w:p w:rsidR="00577769" w:rsidRDefault="00577769" w:rsidP="00AF5AB3">
      <w:pPr>
        <w:pStyle w:val="Paragrafoelenco"/>
        <w:numPr>
          <w:ilvl w:val="0"/>
          <w:numId w:val="7"/>
        </w:numPr>
        <w:spacing w:line="360" w:lineRule="auto"/>
        <w:ind w:left="142" w:firstLine="0"/>
        <w:jc w:val="both"/>
        <w:rPr>
          <w:rFonts w:ascii="Palatino Linotype" w:hAnsi="Palatino Linotype"/>
        </w:rPr>
      </w:pPr>
      <w:r>
        <w:rPr>
          <w:rFonts w:ascii="Palatino Linotype" w:hAnsi="Palatino Linotype"/>
        </w:rPr>
        <w:t>Si conferma, altresì, che i criteri di valutazione non hanno subito modifiche rispetto all’esercizio precedente e che non sono state operate deroghe a disposizioni in materia di bilancio, non essendosi verificati casi eccezionali che rendessero le stesse obbligatorie ai sensi dell’art. 2423, u.c., del Codice Civile.</w:t>
      </w:r>
    </w:p>
    <w:p w:rsidR="000E196C" w:rsidRDefault="000E196C" w:rsidP="001265B3">
      <w:pPr>
        <w:pStyle w:val="Paragrafoelenco"/>
        <w:spacing w:line="360" w:lineRule="auto"/>
        <w:ind w:left="142"/>
        <w:jc w:val="both"/>
        <w:rPr>
          <w:rFonts w:ascii="Palatino Linotype" w:hAnsi="Palatino Linotype"/>
        </w:rPr>
      </w:pPr>
    </w:p>
    <w:p w:rsidR="00577769" w:rsidRDefault="0064622B" w:rsidP="00EB030F">
      <w:pPr>
        <w:pStyle w:val="Paragrafoelenco"/>
        <w:spacing w:line="360" w:lineRule="auto"/>
        <w:ind w:left="142"/>
        <w:jc w:val="center"/>
        <w:rPr>
          <w:rFonts w:ascii="Palatino Linotype" w:hAnsi="Palatino Linotype"/>
          <w:b/>
        </w:rPr>
      </w:pPr>
      <w:r w:rsidRPr="0064622B">
        <w:rPr>
          <w:rFonts w:ascii="Palatino Linotype" w:hAnsi="Palatino Linotype"/>
          <w:b/>
        </w:rPr>
        <w:lastRenderedPageBreak/>
        <w:t>Conclusioni</w:t>
      </w:r>
    </w:p>
    <w:p w:rsidR="0064622B" w:rsidRDefault="0064622B" w:rsidP="00FA4FC2">
      <w:pPr>
        <w:pStyle w:val="Paragrafoelenco"/>
        <w:spacing w:line="360" w:lineRule="auto"/>
        <w:ind w:left="142" w:firstLine="566"/>
        <w:jc w:val="both"/>
        <w:rPr>
          <w:rFonts w:ascii="Palatino Linotype" w:hAnsi="Palatino Linotype"/>
        </w:rPr>
      </w:pPr>
      <w:r w:rsidRPr="0064622B">
        <w:rPr>
          <w:rFonts w:ascii="Palatino Linotype" w:hAnsi="Palatino Linotype"/>
        </w:rPr>
        <w:t xml:space="preserve">A conclusione </w:t>
      </w:r>
      <w:r>
        <w:rPr>
          <w:rFonts w:ascii="Palatino Linotype" w:hAnsi="Palatino Linotype"/>
        </w:rPr>
        <w:t>del nostro esame, in merito al contenuto del bilancio di esercizio chius</w:t>
      </w:r>
      <w:r w:rsidR="00D60A30">
        <w:rPr>
          <w:rFonts w:ascii="Palatino Linotype" w:hAnsi="Palatino Linotype"/>
        </w:rPr>
        <w:t xml:space="preserve">o alla data del 31 dicembre </w:t>
      </w:r>
      <w:r w:rsidR="00BD44B3">
        <w:rPr>
          <w:rFonts w:ascii="Palatino Linotype" w:hAnsi="Palatino Linotype"/>
        </w:rPr>
        <w:t>201</w:t>
      </w:r>
      <w:r w:rsidR="001265B3">
        <w:rPr>
          <w:rFonts w:ascii="Palatino Linotype" w:hAnsi="Palatino Linotype"/>
        </w:rPr>
        <w:t xml:space="preserve">6 </w:t>
      </w:r>
      <w:r>
        <w:rPr>
          <w:rFonts w:ascii="Palatino Linotype" w:hAnsi="Palatino Linotype"/>
        </w:rPr>
        <w:t xml:space="preserve"> ed alla sua corrispondenza con i fatti amministrativi contabilizzati nel corso dell’esercizio, riteniamo di poter affermare quanto segue:</w:t>
      </w:r>
    </w:p>
    <w:p w:rsidR="0064622B" w:rsidRDefault="0064622B" w:rsidP="00FA4FC2">
      <w:pPr>
        <w:pStyle w:val="Paragrafoelenco"/>
        <w:spacing w:line="360" w:lineRule="auto"/>
        <w:ind w:left="142" w:firstLine="566"/>
        <w:jc w:val="both"/>
        <w:rPr>
          <w:rFonts w:ascii="Palatino Linotype" w:hAnsi="Palatino Linotype"/>
        </w:rPr>
      </w:pPr>
      <w:r>
        <w:rPr>
          <w:rFonts w:ascii="Palatino Linotype" w:hAnsi="Palatino Linotype"/>
        </w:rPr>
        <w:t>Il bilancio di esercizio chius</w:t>
      </w:r>
      <w:r w:rsidR="00D60A30">
        <w:rPr>
          <w:rFonts w:ascii="Palatino Linotype" w:hAnsi="Palatino Linotype"/>
        </w:rPr>
        <w:t xml:space="preserve">o alla data del 31 dicembre </w:t>
      </w:r>
      <w:r w:rsidR="00BD44B3">
        <w:rPr>
          <w:rFonts w:ascii="Palatino Linotype" w:hAnsi="Palatino Linotype"/>
        </w:rPr>
        <w:t>201</w:t>
      </w:r>
      <w:r w:rsidR="001265B3">
        <w:rPr>
          <w:rFonts w:ascii="Palatino Linotype" w:hAnsi="Palatino Linotype"/>
        </w:rPr>
        <w:t>6</w:t>
      </w:r>
      <w:r>
        <w:rPr>
          <w:rFonts w:ascii="Palatino Linotype" w:hAnsi="Palatino Linotype"/>
        </w:rPr>
        <w:t>, redatto dall’organo amministrativo con osservanza degli articoli 2423 e seguenti del Codice Civile, unitamente ai prospetti ed agli allegati di dettaglio, corrisponde alle risultanze dei libri e delle scritture contabili e la valutazione del patrimonio sociale è stata effettuata in conformità ai criteri dell’art. 2426 del Codice Civile.</w:t>
      </w:r>
    </w:p>
    <w:p w:rsidR="0064622B" w:rsidRDefault="0064622B" w:rsidP="00FA4FC2">
      <w:pPr>
        <w:pStyle w:val="Paragrafoelenco"/>
        <w:spacing w:line="360" w:lineRule="auto"/>
        <w:ind w:left="142" w:firstLine="566"/>
        <w:jc w:val="both"/>
        <w:rPr>
          <w:rFonts w:ascii="Palatino Linotype" w:hAnsi="Palatino Linotype"/>
        </w:rPr>
      </w:pPr>
      <w:r>
        <w:rPr>
          <w:rFonts w:ascii="Palatino Linotype" w:hAnsi="Palatino Linotype"/>
        </w:rPr>
        <w:t>Il collegio esprime pertanto parere favorevole alla sua approvazione.</w:t>
      </w:r>
    </w:p>
    <w:p w:rsidR="0064622B" w:rsidRDefault="0064622B" w:rsidP="0064622B">
      <w:pPr>
        <w:pStyle w:val="Paragrafoelenco"/>
        <w:spacing w:line="360" w:lineRule="auto"/>
        <w:ind w:left="142" w:firstLine="142"/>
        <w:jc w:val="both"/>
        <w:rPr>
          <w:rFonts w:ascii="Palatino Linotype" w:hAnsi="Palatino Linotype"/>
        </w:rPr>
      </w:pPr>
      <w:r>
        <w:rPr>
          <w:rFonts w:ascii="Palatino Linotype" w:hAnsi="Palatino Linotype"/>
        </w:rPr>
        <w:t xml:space="preserve"> </w:t>
      </w:r>
    </w:p>
    <w:p w:rsidR="0064622B" w:rsidRDefault="00AE1FBE" w:rsidP="0064622B">
      <w:pPr>
        <w:pStyle w:val="Paragrafoelenco"/>
        <w:spacing w:line="360" w:lineRule="auto"/>
        <w:ind w:left="142" w:firstLine="142"/>
        <w:jc w:val="both"/>
        <w:rPr>
          <w:rFonts w:ascii="Palatino Linotype" w:hAnsi="Palatino Linotype"/>
        </w:rPr>
      </w:pPr>
      <w:r>
        <w:rPr>
          <w:rFonts w:ascii="Palatino Linotype" w:hAnsi="Palatino Linotype"/>
        </w:rPr>
        <w:t>Aulla</w:t>
      </w:r>
      <w:r w:rsidR="00341CA2">
        <w:rPr>
          <w:rFonts w:ascii="Palatino Linotype" w:hAnsi="Palatino Linotype"/>
        </w:rPr>
        <w:t>,</w:t>
      </w:r>
      <w:r>
        <w:rPr>
          <w:rFonts w:ascii="Palatino Linotype" w:hAnsi="Palatino Linotype"/>
        </w:rPr>
        <w:t xml:space="preserve"> </w:t>
      </w:r>
      <w:r w:rsidR="001265B3">
        <w:rPr>
          <w:rFonts w:ascii="Palatino Linotype" w:hAnsi="Palatino Linotype"/>
        </w:rPr>
        <w:t>23</w:t>
      </w:r>
      <w:r w:rsidR="00167BB2">
        <w:rPr>
          <w:rFonts w:ascii="Palatino Linotype" w:hAnsi="Palatino Linotype"/>
        </w:rPr>
        <w:t xml:space="preserve"> febbraio 201</w:t>
      </w:r>
      <w:r w:rsidR="001265B3">
        <w:rPr>
          <w:rFonts w:ascii="Palatino Linotype" w:hAnsi="Palatino Linotype"/>
        </w:rPr>
        <w:t>7</w:t>
      </w:r>
    </w:p>
    <w:p w:rsidR="00D51997" w:rsidRDefault="00D51997" w:rsidP="0064622B">
      <w:pPr>
        <w:pStyle w:val="Paragrafoelenco"/>
        <w:spacing w:line="360" w:lineRule="auto"/>
        <w:ind w:left="142" w:firstLine="142"/>
        <w:jc w:val="both"/>
        <w:rPr>
          <w:rFonts w:ascii="Palatino Linotype" w:hAnsi="Palatino Linotype"/>
        </w:rPr>
      </w:pPr>
    </w:p>
    <w:p w:rsidR="0064622B" w:rsidRDefault="0064622B" w:rsidP="0064622B">
      <w:pPr>
        <w:pStyle w:val="Paragrafoelenco"/>
        <w:spacing w:line="360" w:lineRule="auto"/>
        <w:ind w:left="142" w:firstLine="142"/>
        <w:jc w:val="both"/>
        <w:rPr>
          <w:rFonts w:ascii="Palatino Linotype" w:hAnsi="Palatino Linotype"/>
        </w:rPr>
      </w:pPr>
      <w:r>
        <w:rPr>
          <w:rFonts w:ascii="Palatino Linotype" w:hAnsi="Palatino Linotype"/>
        </w:rPr>
        <w:t>Il Collegio Sindacale</w:t>
      </w:r>
    </w:p>
    <w:p w:rsidR="0064622B" w:rsidRDefault="00EB030F" w:rsidP="0064622B">
      <w:pPr>
        <w:pStyle w:val="Paragrafoelenco"/>
        <w:spacing w:line="360" w:lineRule="auto"/>
        <w:ind w:left="142" w:firstLine="142"/>
        <w:jc w:val="both"/>
        <w:rPr>
          <w:rFonts w:ascii="Palatino Linotype" w:hAnsi="Palatino Linotype"/>
        </w:rPr>
      </w:pPr>
      <w:r>
        <w:rPr>
          <w:rFonts w:ascii="Palatino Linotype" w:hAnsi="Palatino Linotype"/>
        </w:rPr>
        <w:t>Dott. Stefano Bertonicini</w:t>
      </w:r>
      <w:r w:rsidR="0064622B">
        <w:rPr>
          <w:rFonts w:ascii="Palatino Linotype" w:hAnsi="Palatino Linotype"/>
        </w:rPr>
        <w:t xml:space="preserve">                                  </w:t>
      </w:r>
      <w:r w:rsidR="00FA4FC2">
        <w:rPr>
          <w:rFonts w:ascii="Palatino Linotype" w:hAnsi="Palatino Linotype"/>
        </w:rPr>
        <w:tab/>
      </w:r>
      <w:r w:rsidR="00FA4FC2">
        <w:rPr>
          <w:rFonts w:ascii="Palatino Linotype" w:hAnsi="Palatino Linotype"/>
        </w:rPr>
        <w:tab/>
      </w:r>
      <w:r w:rsidR="0064622B">
        <w:rPr>
          <w:rFonts w:ascii="Palatino Linotype" w:hAnsi="Palatino Linotype"/>
        </w:rPr>
        <w:t>Presidente</w:t>
      </w:r>
    </w:p>
    <w:p w:rsidR="0064622B" w:rsidRDefault="0064622B" w:rsidP="0064622B">
      <w:pPr>
        <w:pStyle w:val="Paragrafoelenco"/>
        <w:spacing w:line="360" w:lineRule="auto"/>
        <w:ind w:left="142" w:firstLine="142"/>
        <w:jc w:val="both"/>
        <w:rPr>
          <w:rFonts w:ascii="Palatino Linotype" w:hAnsi="Palatino Linotype"/>
        </w:rPr>
      </w:pPr>
      <w:r>
        <w:rPr>
          <w:rFonts w:ascii="Palatino Linotype" w:hAnsi="Palatino Linotype"/>
        </w:rPr>
        <w:t xml:space="preserve">Dott. </w:t>
      </w:r>
      <w:r w:rsidR="00EB030F">
        <w:rPr>
          <w:rFonts w:ascii="Palatino Linotype" w:hAnsi="Palatino Linotype"/>
        </w:rPr>
        <w:t>Giorgio Caponi</w:t>
      </w:r>
      <w:r w:rsidR="00EB030F">
        <w:rPr>
          <w:rFonts w:ascii="Palatino Linotype" w:hAnsi="Palatino Linotype"/>
        </w:rPr>
        <w:tab/>
        <w:t xml:space="preserve">     </w:t>
      </w:r>
      <w:r>
        <w:rPr>
          <w:rFonts w:ascii="Palatino Linotype" w:hAnsi="Palatino Linotype"/>
        </w:rPr>
        <w:t xml:space="preserve">                      </w:t>
      </w:r>
      <w:r w:rsidR="00FA4FC2">
        <w:rPr>
          <w:rFonts w:ascii="Palatino Linotype" w:hAnsi="Palatino Linotype"/>
        </w:rPr>
        <w:tab/>
      </w:r>
      <w:r w:rsidR="00FA4FC2">
        <w:rPr>
          <w:rFonts w:ascii="Palatino Linotype" w:hAnsi="Palatino Linotype"/>
        </w:rPr>
        <w:tab/>
      </w:r>
      <w:r>
        <w:rPr>
          <w:rFonts w:ascii="Palatino Linotype" w:hAnsi="Palatino Linotype"/>
        </w:rPr>
        <w:t>Sindaco effettivo</w:t>
      </w:r>
    </w:p>
    <w:p w:rsidR="0064622B" w:rsidRPr="0064622B" w:rsidRDefault="0064622B" w:rsidP="0064622B">
      <w:pPr>
        <w:pStyle w:val="Paragrafoelenco"/>
        <w:spacing w:line="360" w:lineRule="auto"/>
        <w:ind w:left="142" w:firstLine="142"/>
        <w:jc w:val="both"/>
        <w:rPr>
          <w:rFonts w:ascii="Palatino Linotype" w:hAnsi="Palatino Linotype"/>
        </w:rPr>
      </w:pPr>
      <w:r>
        <w:rPr>
          <w:rFonts w:ascii="Palatino Linotype" w:hAnsi="Palatino Linotype"/>
        </w:rPr>
        <w:t xml:space="preserve">Dott. Ettore Battini                                      </w:t>
      </w:r>
      <w:r w:rsidR="00FA4FC2">
        <w:rPr>
          <w:rFonts w:ascii="Palatino Linotype" w:hAnsi="Palatino Linotype"/>
        </w:rPr>
        <w:tab/>
      </w:r>
      <w:r w:rsidR="00FA4FC2">
        <w:rPr>
          <w:rFonts w:ascii="Palatino Linotype" w:hAnsi="Palatino Linotype"/>
        </w:rPr>
        <w:tab/>
      </w:r>
      <w:r w:rsidR="00FA4FC2">
        <w:rPr>
          <w:rFonts w:ascii="Palatino Linotype" w:hAnsi="Palatino Linotype"/>
        </w:rPr>
        <w:tab/>
      </w:r>
      <w:r>
        <w:rPr>
          <w:rFonts w:ascii="Palatino Linotype" w:hAnsi="Palatino Linotype"/>
        </w:rPr>
        <w:t>Sindaco effettivo</w:t>
      </w:r>
    </w:p>
    <w:p w:rsidR="00577769" w:rsidRPr="00577769" w:rsidRDefault="00577769" w:rsidP="00577769">
      <w:pPr>
        <w:spacing w:line="360" w:lineRule="auto"/>
        <w:ind w:left="142"/>
        <w:jc w:val="both"/>
        <w:rPr>
          <w:rFonts w:ascii="Palatino Linotype" w:hAnsi="Palatino Linotype"/>
        </w:rPr>
      </w:pPr>
    </w:p>
    <w:p w:rsidR="008D4F37" w:rsidRPr="00A14D1C" w:rsidRDefault="008D4F37" w:rsidP="00A14D1C">
      <w:pPr>
        <w:spacing w:line="360" w:lineRule="auto"/>
        <w:ind w:firstLine="142"/>
        <w:jc w:val="both"/>
        <w:rPr>
          <w:rFonts w:ascii="Palatino Linotype" w:hAnsi="Palatino Linotype"/>
        </w:rPr>
      </w:pPr>
    </w:p>
    <w:p w:rsidR="00443FC2" w:rsidRPr="00A14D1C" w:rsidRDefault="00443FC2" w:rsidP="00A14D1C">
      <w:pPr>
        <w:spacing w:line="360" w:lineRule="auto"/>
        <w:ind w:firstLine="142"/>
        <w:jc w:val="both"/>
        <w:rPr>
          <w:rFonts w:ascii="Palatino Linotype" w:hAnsi="Palatino Linotype"/>
        </w:rPr>
      </w:pPr>
    </w:p>
    <w:sectPr w:rsidR="00443FC2" w:rsidRPr="00A14D1C" w:rsidSect="00A14D1C">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CAA" w:rsidRDefault="00087CAA" w:rsidP="001A69BB">
      <w:pPr>
        <w:spacing w:after="0" w:line="240" w:lineRule="auto"/>
      </w:pPr>
      <w:r>
        <w:separator/>
      </w:r>
    </w:p>
  </w:endnote>
  <w:endnote w:type="continuationSeparator" w:id="0">
    <w:p w:rsidR="00087CAA" w:rsidRDefault="00087CAA" w:rsidP="001A69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3124708"/>
      <w:docPartObj>
        <w:docPartGallery w:val="Page Numbers (Bottom of Page)"/>
        <w:docPartUnique/>
      </w:docPartObj>
    </w:sdtPr>
    <w:sdtEndPr/>
    <w:sdtContent>
      <w:p w:rsidR="001A69BB" w:rsidRDefault="001A69BB">
        <w:pPr>
          <w:pStyle w:val="Pidipagina"/>
          <w:jc w:val="center"/>
        </w:pPr>
        <w:r>
          <w:fldChar w:fldCharType="begin"/>
        </w:r>
        <w:r>
          <w:instrText>PAGE   \* MERGEFORMAT</w:instrText>
        </w:r>
        <w:r>
          <w:fldChar w:fldCharType="separate"/>
        </w:r>
        <w:r w:rsidR="00ED2DE7">
          <w:rPr>
            <w:noProof/>
          </w:rPr>
          <w:t>1</w:t>
        </w:r>
        <w:r>
          <w:fldChar w:fldCharType="end"/>
        </w:r>
      </w:p>
    </w:sdtContent>
  </w:sdt>
  <w:p w:rsidR="001A69BB" w:rsidRDefault="001A69B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CAA" w:rsidRDefault="00087CAA" w:rsidP="001A69BB">
      <w:pPr>
        <w:spacing w:after="0" w:line="240" w:lineRule="auto"/>
      </w:pPr>
      <w:r>
        <w:separator/>
      </w:r>
    </w:p>
  </w:footnote>
  <w:footnote w:type="continuationSeparator" w:id="0">
    <w:p w:rsidR="00087CAA" w:rsidRDefault="00087CAA" w:rsidP="001A69B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7170E"/>
    <w:multiLevelType w:val="hybridMultilevel"/>
    <w:tmpl w:val="74F2E04E"/>
    <w:lvl w:ilvl="0" w:tplc="04100001">
      <w:start w:val="1"/>
      <w:numFmt w:val="bullet"/>
      <w:lvlText w:val=""/>
      <w:lvlJc w:val="left"/>
      <w:pPr>
        <w:ind w:left="2278" w:hanging="360"/>
      </w:pPr>
      <w:rPr>
        <w:rFonts w:ascii="Symbol" w:hAnsi="Symbol" w:hint="default"/>
      </w:rPr>
    </w:lvl>
    <w:lvl w:ilvl="1" w:tplc="04100003" w:tentative="1">
      <w:start w:val="1"/>
      <w:numFmt w:val="bullet"/>
      <w:lvlText w:val="o"/>
      <w:lvlJc w:val="left"/>
      <w:pPr>
        <w:ind w:left="2998" w:hanging="360"/>
      </w:pPr>
      <w:rPr>
        <w:rFonts w:ascii="Courier New" w:hAnsi="Courier New" w:cs="Courier New" w:hint="default"/>
      </w:rPr>
    </w:lvl>
    <w:lvl w:ilvl="2" w:tplc="04100005" w:tentative="1">
      <w:start w:val="1"/>
      <w:numFmt w:val="bullet"/>
      <w:lvlText w:val=""/>
      <w:lvlJc w:val="left"/>
      <w:pPr>
        <w:ind w:left="3718" w:hanging="360"/>
      </w:pPr>
      <w:rPr>
        <w:rFonts w:ascii="Wingdings" w:hAnsi="Wingdings" w:hint="default"/>
      </w:rPr>
    </w:lvl>
    <w:lvl w:ilvl="3" w:tplc="04100001" w:tentative="1">
      <w:start w:val="1"/>
      <w:numFmt w:val="bullet"/>
      <w:lvlText w:val=""/>
      <w:lvlJc w:val="left"/>
      <w:pPr>
        <w:ind w:left="4438" w:hanging="360"/>
      </w:pPr>
      <w:rPr>
        <w:rFonts w:ascii="Symbol" w:hAnsi="Symbol" w:hint="default"/>
      </w:rPr>
    </w:lvl>
    <w:lvl w:ilvl="4" w:tplc="04100003" w:tentative="1">
      <w:start w:val="1"/>
      <w:numFmt w:val="bullet"/>
      <w:lvlText w:val="o"/>
      <w:lvlJc w:val="left"/>
      <w:pPr>
        <w:ind w:left="5158" w:hanging="360"/>
      </w:pPr>
      <w:rPr>
        <w:rFonts w:ascii="Courier New" w:hAnsi="Courier New" w:cs="Courier New" w:hint="default"/>
      </w:rPr>
    </w:lvl>
    <w:lvl w:ilvl="5" w:tplc="04100005" w:tentative="1">
      <w:start w:val="1"/>
      <w:numFmt w:val="bullet"/>
      <w:lvlText w:val=""/>
      <w:lvlJc w:val="left"/>
      <w:pPr>
        <w:ind w:left="5878" w:hanging="360"/>
      </w:pPr>
      <w:rPr>
        <w:rFonts w:ascii="Wingdings" w:hAnsi="Wingdings" w:hint="default"/>
      </w:rPr>
    </w:lvl>
    <w:lvl w:ilvl="6" w:tplc="04100001" w:tentative="1">
      <w:start w:val="1"/>
      <w:numFmt w:val="bullet"/>
      <w:lvlText w:val=""/>
      <w:lvlJc w:val="left"/>
      <w:pPr>
        <w:ind w:left="6598" w:hanging="360"/>
      </w:pPr>
      <w:rPr>
        <w:rFonts w:ascii="Symbol" w:hAnsi="Symbol" w:hint="default"/>
      </w:rPr>
    </w:lvl>
    <w:lvl w:ilvl="7" w:tplc="04100003" w:tentative="1">
      <w:start w:val="1"/>
      <w:numFmt w:val="bullet"/>
      <w:lvlText w:val="o"/>
      <w:lvlJc w:val="left"/>
      <w:pPr>
        <w:ind w:left="7318" w:hanging="360"/>
      </w:pPr>
      <w:rPr>
        <w:rFonts w:ascii="Courier New" w:hAnsi="Courier New" w:cs="Courier New" w:hint="default"/>
      </w:rPr>
    </w:lvl>
    <w:lvl w:ilvl="8" w:tplc="04100005" w:tentative="1">
      <w:start w:val="1"/>
      <w:numFmt w:val="bullet"/>
      <w:lvlText w:val=""/>
      <w:lvlJc w:val="left"/>
      <w:pPr>
        <w:ind w:left="8038" w:hanging="360"/>
      </w:pPr>
      <w:rPr>
        <w:rFonts w:ascii="Wingdings" w:hAnsi="Wingdings" w:hint="default"/>
      </w:rPr>
    </w:lvl>
  </w:abstractNum>
  <w:abstractNum w:abstractNumId="1">
    <w:nsid w:val="1AB4112C"/>
    <w:multiLevelType w:val="hybridMultilevel"/>
    <w:tmpl w:val="E96A26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87B2820"/>
    <w:multiLevelType w:val="hybridMultilevel"/>
    <w:tmpl w:val="A26EEA1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A8D1C9E"/>
    <w:multiLevelType w:val="hybridMultilevel"/>
    <w:tmpl w:val="141AAB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40210385"/>
    <w:multiLevelType w:val="hybridMultilevel"/>
    <w:tmpl w:val="33B890D2"/>
    <w:lvl w:ilvl="0" w:tplc="04100001">
      <w:start w:val="1"/>
      <w:numFmt w:val="bullet"/>
      <w:lvlText w:val=""/>
      <w:lvlJc w:val="left"/>
      <w:pPr>
        <w:ind w:left="1222" w:hanging="360"/>
      </w:pPr>
      <w:rPr>
        <w:rFonts w:ascii="Symbol" w:hAnsi="Symbol"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5">
    <w:nsid w:val="4E9E4E0D"/>
    <w:multiLevelType w:val="hybridMultilevel"/>
    <w:tmpl w:val="232CDC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616816D8"/>
    <w:multiLevelType w:val="hybridMultilevel"/>
    <w:tmpl w:val="0D12EB78"/>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num w:numId="1">
    <w:abstractNumId w:val="3"/>
  </w:num>
  <w:num w:numId="2">
    <w:abstractNumId w:val="2"/>
  </w:num>
  <w:num w:numId="3">
    <w:abstractNumId w:val="5"/>
  </w:num>
  <w:num w:numId="4">
    <w:abstractNumId w:val="1"/>
  </w:num>
  <w:num w:numId="5">
    <w:abstractNumId w:val="0"/>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EDA"/>
    <w:rsid w:val="000003A4"/>
    <w:rsid w:val="00015EA9"/>
    <w:rsid w:val="00025590"/>
    <w:rsid w:val="000360C9"/>
    <w:rsid w:val="00037A6A"/>
    <w:rsid w:val="000524C5"/>
    <w:rsid w:val="000768AA"/>
    <w:rsid w:val="00087CAA"/>
    <w:rsid w:val="000A6874"/>
    <w:rsid w:val="000B1606"/>
    <w:rsid w:val="000B5BD5"/>
    <w:rsid w:val="000E196C"/>
    <w:rsid w:val="0011034F"/>
    <w:rsid w:val="001265B3"/>
    <w:rsid w:val="00144CC3"/>
    <w:rsid w:val="00157D55"/>
    <w:rsid w:val="00167BB2"/>
    <w:rsid w:val="00195538"/>
    <w:rsid w:val="001A69BB"/>
    <w:rsid w:val="0020377E"/>
    <w:rsid w:val="002115A2"/>
    <w:rsid w:val="00224638"/>
    <w:rsid w:val="00261EE3"/>
    <w:rsid w:val="002B11EF"/>
    <w:rsid w:val="002B4ABA"/>
    <w:rsid w:val="002C2CFF"/>
    <w:rsid w:val="002D7407"/>
    <w:rsid w:val="00304C54"/>
    <w:rsid w:val="003229BC"/>
    <w:rsid w:val="00333572"/>
    <w:rsid w:val="00341CA2"/>
    <w:rsid w:val="003851D8"/>
    <w:rsid w:val="003C2EFF"/>
    <w:rsid w:val="003E33B5"/>
    <w:rsid w:val="003E6829"/>
    <w:rsid w:val="003F12CF"/>
    <w:rsid w:val="004175D0"/>
    <w:rsid w:val="00443FC2"/>
    <w:rsid w:val="004E0201"/>
    <w:rsid w:val="0057192A"/>
    <w:rsid w:val="005731E3"/>
    <w:rsid w:val="00577769"/>
    <w:rsid w:val="005E6EDA"/>
    <w:rsid w:val="00613639"/>
    <w:rsid w:val="00631B56"/>
    <w:rsid w:val="0064622B"/>
    <w:rsid w:val="0064691A"/>
    <w:rsid w:val="0068630B"/>
    <w:rsid w:val="006C7562"/>
    <w:rsid w:val="006F3C2C"/>
    <w:rsid w:val="006F72CD"/>
    <w:rsid w:val="00712861"/>
    <w:rsid w:val="0077713E"/>
    <w:rsid w:val="007D318A"/>
    <w:rsid w:val="007E0B15"/>
    <w:rsid w:val="007E620B"/>
    <w:rsid w:val="00806EDA"/>
    <w:rsid w:val="0088048F"/>
    <w:rsid w:val="008C02A1"/>
    <w:rsid w:val="008C2B99"/>
    <w:rsid w:val="008D4F37"/>
    <w:rsid w:val="008E2F6F"/>
    <w:rsid w:val="009057F0"/>
    <w:rsid w:val="00921492"/>
    <w:rsid w:val="009239F6"/>
    <w:rsid w:val="0095230F"/>
    <w:rsid w:val="009D4B7B"/>
    <w:rsid w:val="009D644C"/>
    <w:rsid w:val="00A14D1C"/>
    <w:rsid w:val="00A82E03"/>
    <w:rsid w:val="00AA0CEF"/>
    <w:rsid w:val="00AB7CA9"/>
    <w:rsid w:val="00AC145A"/>
    <w:rsid w:val="00AE1FBE"/>
    <w:rsid w:val="00AE72D9"/>
    <w:rsid w:val="00AF1DF3"/>
    <w:rsid w:val="00AF5AB3"/>
    <w:rsid w:val="00B05B8A"/>
    <w:rsid w:val="00B15ADA"/>
    <w:rsid w:val="00BA7CFA"/>
    <w:rsid w:val="00BD44B3"/>
    <w:rsid w:val="00C65AD3"/>
    <w:rsid w:val="00C803C0"/>
    <w:rsid w:val="00C81CCD"/>
    <w:rsid w:val="00C9486F"/>
    <w:rsid w:val="00CA70C3"/>
    <w:rsid w:val="00D1249E"/>
    <w:rsid w:val="00D207EB"/>
    <w:rsid w:val="00D47B23"/>
    <w:rsid w:val="00D51997"/>
    <w:rsid w:val="00D60A30"/>
    <w:rsid w:val="00D85573"/>
    <w:rsid w:val="00D902EF"/>
    <w:rsid w:val="00DC251E"/>
    <w:rsid w:val="00DF3C51"/>
    <w:rsid w:val="00E04D94"/>
    <w:rsid w:val="00E17684"/>
    <w:rsid w:val="00E23EBC"/>
    <w:rsid w:val="00E258B5"/>
    <w:rsid w:val="00E4734D"/>
    <w:rsid w:val="00E601FE"/>
    <w:rsid w:val="00EB030F"/>
    <w:rsid w:val="00EC7910"/>
    <w:rsid w:val="00ED2DE7"/>
    <w:rsid w:val="00EF3E7C"/>
    <w:rsid w:val="00F13725"/>
    <w:rsid w:val="00FA1C80"/>
    <w:rsid w:val="00FA4FC2"/>
    <w:rsid w:val="00FE1605"/>
    <w:rsid w:val="00FF3DD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057F0"/>
    <w:pPr>
      <w:ind w:left="720"/>
      <w:contextualSpacing/>
    </w:pPr>
  </w:style>
  <w:style w:type="paragraph" w:styleId="Intestazione">
    <w:name w:val="header"/>
    <w:basedOn w:val="Normale"/>
    <w:link w:val="IntestazioneCarattere"/>
    <w:uiPriority w:val="99"/>
    <w:unhideWhenUsed/>
    <w:rsid w:val="001A69B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A69BB"/>
  </w:style>
  <w:style w:type="paragraph" w:styleId="Pidipagina">
    <w:name w:val="footer"/>
    <w:basedOn w:val="Normale"/>
    <w:link w:val="PidipaginaCarattere"/>
    <w:uiPriority w:val="99"/>
    <w:unhideWhenUsed/>
    <w:rsid w:val="001A69B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A69BB"/>
  </w:style>
  <w:style w:type="paragraph" w:styleId="Testofumetto">
    <w:name w:val="Balloon Text"/>
    <w:basedOn w:val="Normale"/>
    <w:link w:val="TestofumettoCarattere"/>
    <w:uiPriority w:val="99"/>
    <w:semiHidden/>
    <w:unhideWhenUsed/>
    <w:rsid w:val="00157D5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57D5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057F0"/>
    <w:pPr>
      <w:ind w:left="720"/>
      <w:contextualSpacing/>
    </w:pPr>
  </w:style>
  <w:style w:type="paragraph" w:styleId="Intestazione">
    <w:name w:val="header"/>
    <w:basedOn w:val="Normale"/>
    <w:link w:val="IntestazioneCarattere"/>
    <w:uiPriority w:val="99"/>
    <w:unhideWhenUsed/>
    <w:rsid w:val="001A69B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A69BB"/>
  </w:style>
  <w:style w:type="paragraph" w:styleId="Pidipagina">
    <w:name w:val="footer"/>
    <w:basedOn w:val="Normale"/>
    <w:link w:val="PidipaginaCarattere"/>
    <w:uiPriority w:val="99"/>
    <w:unhideWhenUsed/>
    <w:rsid w:val="001A69B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A69BB"/>
  </w:style>
  <w:style w:type="paragraph" w:styleId="Testofumetto">
    <w:name w:val="Balloon Text"/>
    <w:basedOn w:val="Normale"/>
    <w:link w:val="TestofumettoCarattere"/>
    <w:uiPriority w:val="99"/>
    <w:semiHidden/>
    <w:unhideWhenUsed/>
    <w:rsid w:val="00157D5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57D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228782">
      <w:bodyDiv w:val="1"/>
      <w:marLeft w:val="0"/>
      <w:marRight w:val="0"/>
      <w:marTop w:val="0"/>
      <w:marBottom w:val="0"/>
      <w:divBdr>
        <w:top w:val="none" w:sz="0" w:space="0" w:color="auto"/>
        <w:left w:val="none" w:sz="0" w:space="0" w:color="auto"/>
        <w:bottom w:val="none" w:sz="0" w:space="0" w:color="auto"/>
        <w:right w:val="none" w:sz="0" w:space="0" w:color="auto"/>
      </w:divBdr>
    </w:div>
    <w:div w:id="1805544253">
      <w:bodyDiv w:val="1"/>
      <w:marLeft w:val="0"/>
      <w:marRight w:val="0"/>
      <w:marTop w:val="0"/>
      <w:marBottom w:val="0"/>
      <w:divBdr>
        <w:top w:val="none" w:sz="0" w:space="0" w:color="auto"/>
        <w:left w:val="none" w:sz="0" w:space="0" w:color="auto"/>
        <w:bottom w:val="none" w:sz="0" w:space="0" w:color="auto"/>
        <w:right w:val="none" w:sz="0" w:space="0" w:color="auto"/>
      </w:divBdr>
    </w:div>
    <w:div w:id="1814561344">
      <w:bodyDiv w:val="1"/>
      <w:marLeft w:val="0"/>
      <w:marRight w:val="0"/>
      <w:marTop w:val="0"/>
      <w:marBottom w:val="0"/>
      <w:divBdr>
        <w:top w:val="none" w:sz="0" w:space="0" w:color="auto"/>
        <w:left w:val="none" w:sz="0" w:space="0" w:color="auto"/>
        <w:bottom w:val="none" w:sz="0" w:space="0" w:color="auto"/>
        <w:right w:val="none" w:sz="0" w:space="0" w:color="auto"/>
      </w:divBdr>
    </w:div>
    <w:div w:id="1894922922">
      <w:bodyDiv w:val="1"/>
      <w:marLeft w:val="0"/>
      <w:marRight w:val="0"/>
      <w:marTop w:val="0"/>
      <w:marBottom w:val="0"/>
      <w:divBdr>
        <w:top w:val="none" w:sz="0" w:space="0" w:color="auto"/>
        <w:left w:val="none" w:sz="0" w:space="0" w:color="auto"/>
        <w:bottom w:val="none" w:sz="0" w:space="0" w:color="auto"/>
        <w:right w:val="none" w:sz="0" w:space="0" w:color="auto"/>
      </w:divBdr>
    </w:div>
    <w:div w:id="2139831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E8A35-2D5C-49A0-95EE-F6D311929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2179</Words>
  <Characters>12424</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ugo</dc:creator>
  <cp:lastModifiedBy>Gal</cp:lastModifiedBy>
  <cp:revision>2</cp:revision>
  <cp:lastPrinted>2016-02-19T09:30:00Z</cp:lastPrinted>
  <dcterms:created xsi:type="dcterms:W3CDTF">2017-02-27T09:39:00Z</dcterms:created>
  <dcterms:modified xsi:type="dcterms:W3CDTF">2017-02-27T09:39:00Z</dcterms:modified>
</cp:coreProperties>
</file>